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780E" w:rsidRPr="00E7115E" w:rsidRDefault="0020780E" w:rsidP="00900F92">
      <w:pPr>
        <w:spacing w:after="100" w:afterAutospacing="1" w:line="360" w:lineRule="auto"/>
        <w:jc w:val="center"/>
        <w:rPr>
          <w:rFonts w:ascii="Times New Roman" w:eastAsia="SimHei" w:hAnsi="Times New Roman" w:cs="Times New Roman"/>
          <w:b/>
          <w:bCs/>
          <w:sz w:val="40"/>
          <w:szCs w:val="40"/>
        </w:rPr>
      </w:pPr>
      <w:r w:rsidRPr="00E7115E">
        <w:rPr>
          <w:rFonts w:ascii="Times New Roman" w:eastAsia="SimHei" w:hAnsi="Times New Roman" w:cs="Times New Roman"/>
          <w:b/>
          <w:bCs/>
          <w:sz w:val="40"/>
          <w:szCs w:val="40"/>
        </w:rPr>
        <w:t>General Information</w:t>
      </w:r>
    </w:p>
    <w:p w:rsidR="0020780E" w:rsidRPr="00BB66F8" w:rsidRDefault="0020780E" w:rsidP="00900F92">
      <w:pPr>
        <w:pStyle w:val="ListParagraph"/>
        <w:numPr>
          <w:ilvl w:val="0"/>
          <w:numId w:val="2"/>
        </w:numPr>
        <w:spacing w:line="360" w:lineRule="auto"/>
        <w:ind w:firstLineChars="0"/>
        <w:rPr>
          <w:rFonts w:ascii="Times New Roman" w:eastAsia="SimHei" w:hAnsi="Times New Roman" w:cs="Times New Roman"/>
          <w:b/>
          <w:bCs/>
          <w:sz w:val="24"/>
          <w:szCs w:val="24"/>
        </w:rPr>
      </w:pPr>
      <w:r w:rsidRPr="00BB66F8">
        <w:rPr>
          <w:rFonts w:ascii="Times New Roman" w:eastAsia="SimHei" w:hAnsi="Times New Roman" w:cs="Times New Roman"/>
          <w:b/>
          <w:bCs/>
          <w:sz w:val="24"/>
          <w:szCs w:val="24"/>
        </w:rPr>
        <w:t xml:space="preserve">Program(Tentative) </w:t>
      </w:r>
    </w:p>
    <w:tbl>
      <w:tblPr>
        <w:tblpPr w:leftFromText="180" w:rightFromText="180" w:vertAnchor="text" w:horzAnchor="page" w:tblpXSpec="center" w:tblpY="386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92"/>
        <w:gridCol w:w="1418"/>
        <w:gridCol w:w="5495"/>
        <w:gridCol w:w="2126"/>
      </w:tblGrid>
      <w:tr w:rsidR="0020780E" w:rsidRPr="00AD18A3">
        <w:trPr>
          <w:trHeight w:val="496"/>
        </w:trPr>
        <w:tc>
          <w:tcPr>
            <w:tcW w:w="992" w:type="dxa"/>
            <w:vAlign w:val="center"/>
          </w:tcPr>
          <w:p w:rsidR="0020780E" w:rsidRPr="00A703FB" w:rsidRDefault="0020780E" w:rsidP="008B211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A703FB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Date</w:t>
            </w:r>
          </w:p>
        </w:tc>
        <w:tc>
          <w:tcPr>
            <w:tcW w:w="1418" w:type="dxa"/>
            <w:vAlign w:val="center"/>
          </w:tcPr>
          <w:p w:rsidR="0020780E" w:rsidRPr="00A703FB" w:rsidRDefault="0020780E" w:rsidP="008B211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A703FB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Time</w:t>
            </w:r>
          </w:p>
        </w:tc>
        <w:tc>
          <w:tcPr>
            <w:tcW w:w="5495" w:type="dxa"/>
            <w:vAlign w:val="center"/>
          </w:tcPr>
          <w:p w:rsidR="0020780E" w:rsidRPr="00A703FB" w:rsidRDefault="0020780E" w:rsidP="008B211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A703FB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Agenda</w:t>
            </w:r>
          </w:p>
        </w:tc>
        <w:tc>
          <w:tcPr>
            <w:tcW w:w="2126" w:type="dxa"/>
            <w:vAlign w:val="center"/>
          </w:tcPr>
          <w:p w:rsidR="0020780E" w:rsidRPr="00A703FB" w:rsidRDefault="0020780E" w:rsidP="008B211D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A703FB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Venue</w:t>
            </w:r>
          </w:p>
        </w:tc>
      </w:tr>
      <w:tr w:rsidR="0020780E" w:rsidRPr="00AD18A3">
        <w:tc>
          <w:tcPr>
            <w:tcW w:w="992" w:type="dxa"/>
            <w:vAlign w:val="center"/>
          </w:tcPr>
          <w:p w:rsidR="0020780E" w:rsidRPr="00A703FB" w:rsidRDefault="0020780E" w:rsidP="008B211D">
            <w:pPr>
              <w:spacing w:line="360" w:lineRule="auto"/>
              <w:rPr>
                <w:rFonts w:ascii="Times New Roman" w:eastAsia="仿宋" w:hAnsi="Times New Roman" w:cs="Times New Roman"/>
                <w:sz w:val="22"/>
                <w:szCs w:val="22"/>
              </w:rPr>
            </w:pPr>
            <w:r w:rsidRPr="00A703FB">
              <w:rPr>
                <w:rFonts w:ascii="Times New Roman" w:eastAsia="仿宋" w:hAnsi="Times New Roman" w:cs="Times New Roman"/>
                <w:sz w:val="22"/>
                <w:szCs w:val="22"/>
              </w:rPr>
              <w:t>5</w:t>
            </w:r>
            <w:r w:rsidRPr="00A703FB">
              <w:rPr>
                <w:rFonts w:ascii="Times New Roman" w:eastAsia="仿宋" w:hAnsi="Times New Roman" w:cs="Times New Roman"/>
                <w:sz w:val="22"/>
                <w:szCs w:val="22"/>
                <w:vertAlign w:val="superscript"/>
              </w:rPr>
              <w:t>th</w:t>
            </w:r>
            <w:r w:rsidRPr="00A703FB">
              <w:rPr>
                <w:rFonts w:ascii="Times New Roman" w:eastAsia="仿宋" w:hAnsi="Times New Roman" w:cs="Times New Roman"/>
                <w:sz w:val="22"/>
                <w:szCs w:val="22"/>
              </w:rPr>
              <w:t xml:space="preserve"> -6</w:t>
            </w:r>
            <w:r w:rsidRPr="00A703FB">
              <w:rPr>
                <w:rFonts w:ascii="Times New Roman" w:eastAsia="仿宋" w:hAnsi="Times New Roman" w:cs="Times New Roman"/>
                <w:sz w:val="22"/>
                <w:szCs w:val="22"/>
                <w:vertAlign w:val="superscript"/>
              </w:rPr>
              <w:t>th</w:t>
            </w:r>
            <w:r w:rsidRPr="00A703FB">
              <w:rPr>
                <w:rFonts w:ascii="Times New Roman" w:eastAsia="仿宋" w:hAnsi="Times New Roman" w:cs="Times New Roman"/>
                <w:sz w:val="22"/>
                <w:szCs w:val="22"/>
              </w:rPr>
              <w:t xml:space="preserve"> , Nov </w:t>
            </w:r>
          </w:p>
        </w:tc>
        <w:tc>
          <w:tcPr>
            <w:tcW w:w="1418" w:type="dxa"/>
            <w:vAlign w:val="center"/>
          </w:tcPr>
          <w:p w:rsidR="0020780E" w:rsidRPr="00A703FB" w:rsidRDefault="0020780E" w:rsidP="008B211D">
            <w:pPr>
              <w:spacing w:line="360" w:lineRule="auto"/>
              <w:jc w:val="center"/>
              <w:rPr>
                <w:rFonts w:ascii="Times New Roman" w:eastAsia="仿宋" w:hAnsi="Times New Roman" w:cs="Times New Roman"/>
                <w:b/>
                <w:bCs/>
                <w:sz w:val="22"/>
                <w:szCs w:val="22"/>
              </w:rPr>
            </w:pPr>
            <w:r w:rsidRPr="00A703FB">
              <w:rPr>
                <w:rFonts w:ascii="Times New Roman" w:eastAsia="仿宋" w:hAnsi="Times New Roman" w:cs="Times New Roman"/>
                <w:sz w:val="22"/>
                <w:szCs w:val="22"/>
              </w:rPr>
              <w:t>09:00-17:00</w:t>
            </w:r>
          </w:p>
        </w:tc>
        <w:tc>
          <w:tcPr>
            <w:tcW w:w="5495" w:type="dxa"/>
            <w:vAlign w:val="center"/>
          </w:tcPr>
          <w:p w:rsidR="0020780E" w:rsidRPr="00A703FB" w:rsidRDefault="0020780E" w:rsidP="008B211D">
            <w:pPr>
              <w:spacing w:line="360" w:lineRule="auto"/>
              <w:jc w:val="center"/>
              <w:rPr>
                <w:rFonts w:ascii="Times New Roman" w:eastAsia="仿宋" w:hAnsi="Times New Roman" w:cs="Times New Roman"/>
                <w:sz w:val="22"/>
                <w:szCs w:val="22"/>
              </w:rPr>
            </w:pPr>
            <w:r w:rsidRPr="00A703FB">
              <w:rPr>
                <w:rFonts w:ascii="Times New Roman" w:eastAsia="仿宋" w:hAnsi="Times New Roman" w:cs="Times New Roman"/>
                <w:sz w:val="22"/>
                <w:szCs w:val="22"/>
              </w:rPr>
              <w:t>Registration and Set-up for Booth requiring special decoration</w:t>
            </w:r>
          </w:p>
        </w:tc>
        <w:tc>
          <w:tcPr>
            <w:tcW w:w="2126" w:type="dxa"/>
            <w:vAlign w:val="center"/>
          </w:tcPr>
          <w:p w:rsidR="0020780E" w:rsidRPr="00A703FB" w:rsidRDefault="0020780E" w:rsidP="008B211D">
            <w:pPr>
              <w:spacing w:line="360" w:lineRule="auto"/>
              <w:jc w:val="center"/>
              <w:rPr>
                <w:rFonts w:ascii="Times New Roman" w:eastAsia="仿宋" w:hAnsi="Times New Roman" w:cs="Times New Roman"/>
                <w:sz w:val="22"/>
                <w:szCs w:val="22"/>
              </w:rPr>
            </w:pPr>
            <w:r w:rsidRPr="00A703FB">
              <w:rPr>
                <w:rFonts w:ascii="Times New Roman" w:eastAsia="仿宋" w:hAnsi="Times New Roman" w:cs="Times New Roman"/>
                <w:sz w:val="22"/>
                <w:szCs w:val="22"/>
              </w:rPr>
              <w:t>Fuhua International Exhibition Center(FIEC)</w:t>
            </w:r>
          </w:p>
        </w:tc>
      </w:tr>
      <w:tr w:rsidR="0020780E" w:rsidRPr="00AD18A3">
        <w:tc>
          <w:tcPr>
            <w:tcW w:w="992" w:type="dxa"/>
            <w:vMerge w:val="restart"/>
            <w:vAlign w:val="center"/>
          </w:tcPr>
          <w:p w:rsidR="0020780E" w:rsidRPr="00A703FB" w:rsidRDefault="0020780E" w:rsidP="008B211D">
            <w:pPr>
              <w:spacing w:line="360" w:lineRule="auto"/>
              <w:jc w:val="center"/>
              <w:rPr>
                <w:rFonts w:ascii="Times New Roman" w:eastAsia="仿宋" w:hAnsi="Times New Roman" w:cs="Times New Roman"/>
                <w:sz w:val="22"/>
                <w:szCs w:val="22"/>
              </w:rPr>
            </w:pPr>
            <w:r w:rsidRPr="00A703FB">
              <w:rPr>
                <w:rFonts w:ascii="Times New Roman" w:eastAsia="仿宋" w:hAnsi="Times New Roman" w:cs="Times New Roman"/>
                <w:sz w:val="22"/>
                <w:szCs w:val="22"/>
              </w:rPr>
              <w:t>6</w:t>
            </w:r>
            <w:r w:rsidRPr="00A703FB">
              <w:rPr>
                <w:rFonts w:ascii="Times New Roman" w:eastAsia="仿宋" w:hAnsi="Times New Roman" w:cs="Times New Roman"/>
                <w:sz w:val="22"/>
                <w:szCs w:val="22"/>
                <w:vertAlign w:val="superscript"/>
              </w:rPr>
              <w:t>th</w:t>
            </w:r>
            <w:r w:rsidRPr="00A703FB">
              <w:rPr>
                <w:rFonts w:ascii="Times New Roman" w:eastAsia="仿宋" w:hAnsi="Times New Roman" w:cs="Times New Roman"/>
                <w:sz w:val="22"/>
                <w:szCs w:val="22"/>
              </w:rPr>
              <w:t>, Nov</w:t>
            </w:r>
          </w:p>
        </w:tc>
        <w:tc>
          <w:tcPr>
            <w:tcW w:w="1418" w:type="dxa"/>
            <w:vAlign w:val="center"/>
          </w:tcPr>
          <w:p w:rsidR="0020780E" w:rsidRPr="00A703FB" w:rsidRDefault="0020780E" w:rsidP="008B211D">
            <w:pPr>
              <w:spacing w:line="360" w:lineRule="auto"/>
              <w:rPr>
                <w:rFonts w:ascii="Times New Roman" w:eastAsia="仿宋" w:hAnsi="Times New Roman" w:cs="Times New Roman"/>
                <w:sz w:val="22"/>
                <w:szCs w:val="22"/>
              </w:rPr>
            </w:pPr>
            <w:r w:rsidRPr="00A703FB">
              <w:rPr>
                <w:rFonts w:ascii="Times New Roman" w:eastAsia="仿宋" w:hAnsi="Times New Roman" w:cs="Times New Roman"/>
                <w:sz w:val="22"/>
                <w:szCs w:val="22"/>
              </w:rPr>
              <w:t>09:00-17:00</w:t>
            </w:r>
          </w:p>
        </w:tc>
        <w:tc>
          <w:tcPr>
            <w:tcW w:w="5495" w:type="dxa"/>
            <w:vAlign w:val="center"/>
          </w:tcPr>
          <w:p w:rsidR="0020780E" w:rsidRPr="00A703FB" w:rsidRDefault="0020780E" w:rsidP="008B211D">
            <w:pPr>
              <w:spacing w:line="360" w:lineRule="auto"/>
              <w:jc w:val="center"/>
              <w:rPr>
                <w:rFonts w:ascii="Times New Roman" w:eastAsia="仿宋" w:hAnsi="Times New Roman" w:cs="Times New Roman"/>
                <w:sz w:val="22"/>
                <w:szCs w:val="22"/>
              </w:rPr>
            </w:pPr>
            <w:r w:rsidRPr="00A703FB">
              <w:rPr>
                <w:rFonts w:ascii="Times New Roman" w:eastAsia="仿宋" w:hAnsi="Times New Roman" w:cs="Times New Roman"/>
                <w:sz w:val="22"/>
                <w:szCs w:val="22"/>
              </w:rPr>
              <w:t>Registration</w:t>
            </w:r>
          </w:p>
        </w:tc>
        <w:tc>
          <w:tcPr>
            <w:tcW w:w="2126" w:type="dxa"/>
            <w:vAlign w:val="center"/>
          </w:tcPr>
          <w:p w:rsidR="0020780E" w:rsidRPr="00A703FB" w:rsidRDefault="0020780E" w:rsidP="008B211D">
            <w:pPr>
              <w:spacing w:line="360" w:lineRule="auto"/>
              <w:jc w:val="center"/>
              <w:rPr>
                <w:rFonts w:ascii="Times New Roman" w:eastAsia="仿宋" w:hAnsi="Times New Roman" w:cs="Times New Roman"/>
                <w:sz w:val="22"/>
                <w:szCs w:val="22"/>
              </w:rPr>
            </w:pPr>
            <w:r w:rsidRPr="00A703FB">
              <w:rPr>
                <w:rFonts w:ascii="Times New Roman" w:eastAsia="仿宋" w:hAnsi="Times New Roman" w:cs="Times New Roman"/>
                <w:sz w:val="22"/>
                <w:szCs w:val="22"/>
              </w:rPr>
              <w:t>FIEC</w:t>
            </w:r>
          </w:p>
        </w:tc>
      </w:tr>
      <w:tr w:rsidR="0020780E" w:rsidRPr="00AD18A3">
        <w:tc>
          <w:tcPr>
            <w:tcW w:w="992" w:type="dxa"/>
            <w:vMerge/>
            <w:vAlign w:val="center"/>
          </w:tcPr>
          <w:p w:rsidR="0020780E" w:rsidRPr="00A703FB" w:rsidRDefault="0020780E" w:rsidP="008B211D">
            <w:pPr>
              <w:spacing w:line="360" w:lineRule="auto"/>
              <w:jc w:val="center"/>
              <w:rPr>
                <w:rFonts w:ascii="Times New Roman" w:eastAsia="仿宋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20780E" w:rsidRPr="00A703FB" w:rsidRDefault="0020780E" w:rsidP="008B211D">
            <w:pPr>
              <w:spacing w:line="360" w:lineRule="auto"/>
              <w:jc w:val="center"/>
              <w:rPr>
                <w:rFonts w:ascii="Times New Roman" w:eastAsia="仿宋" w:hAnsi="Times New Roman" w:cs="Times New Roman"/>
                <w:sz w:val="22"/>
                <w:szCs w:val="22"/>
              </w:rPr>
            </w:pPr>
            <w:r w:rsidRPr="00A703FB">
              <w:rPr>
                <w:rFonts w:ascii="Times New Roman" w:eastAsia="仿宋" w:hAnsi="Times New Roman" w:cs="Times New Roman"/>
                <w:sz w:val="22"/>
                <w:szCs w:val="22"/>
              </w:rPr>
              <w:t>09:00-17:00</w:t>
            </w:r>
          </w:p>
        </w:tc>
        <w:tc>
          <w:tcPr>
            <w:tcW w:w="5495" w:type="dxa"/>
            <w:vAlign w:val="center"/>
          </w:tcPr>
          <w:p w:rsidR="0020780E" w:rsidRPr="00A703FB" w:rsidRDefault="0020780E" w:rsidP="008B211D">
            <w:pPr>
              <w:spacing w:line="360" w:lineRule="auto"/>
              <w:jc w:val="center"/>
              <w:rPr>
                <w:rFonts w:ascii="Times New Roman" w:eastAsia="仿宋" w:hAnsi="Times New Roman" w:cs="Times New Roman"/>
                <w:sz w:val="22"/>
                <w:szCs w:val="22"/>
              </w:rPr>
            </w:pPr>
            <w:r w:rsidRPr="00A703FB">
              <w:rPr>
                <w:rFonts w:ascii="Times New Roman" w:eastAsia="仿宋" w:hAnsi="Times New Roman" w:cs="Times New Roman"/>
                <w:sz w:val="22"/>
                <w:szCs w:val="22"/>
              </w:rPr>
              <w:t>Registration and Set-up for Standard  Booth</w:t>
            </w:r>
          </w:p>
        </w:tc>
        <w:tc>
          <w:tcPr>
            <w:tcW w:w="2126" w:type="dxa"/>
            <w:vAlign w:val="center"/>
          </w:tcPr>
          <w:p w:rsidR="0020780E" w:rsidRPr="00A703FB" w:rsidRDefault="0020780E" w:rsidP="008B211D">
            <w:pPr>
              <w:spacing w:line="360" w:lineRule="auto"/>
              <w:jc w:val="center"/>
              <w:rPr>
                <w:rFonts w:ascii="Times New Roman" w:eastAsia="仿宋" w:hAnsi="Times New Roman" w:cs="Times New Roman"/>
                <w:sz w:val="22"/>
                <w:szCs w:val="22"/>
              </w:rPr>
            </w:pPr>
            <w:r w:rsidRPr="00A703FB">
              <w:rPr>
                <w:rFonts w:ascii="Times New Roman" w:eastAsia="仿宋" w:hAnsi="Times New Roman" w:cs="Times New Roman"/>
                <w:sz w:val="22"/>
                <w:szCs w:val="22"/>
              </w:rPr>
              <w:t>FIEC</w:t>
            </w:r>
          </w:p>
        </w:tc>
      </w:tr>
      <w:tr w:rsidR="0020780E" w:rsidRPr="00AD18A3">
        <w:trPr>
          <w:trHeight w:val="375"/>
        </w:trPr>
        <w:tc>
          <w:tcPr>
            <w:tcW w:w="992" w:type="dxa"/>
            <w:vMerge/>
            <w:vAlign w:val="center"/>
          </w:tcPr>
          <w:p w:rsidR="0020780E" w:rsidRPr="00A703FB" w:rsidRDefault="0020780E" w:rsidP="008B211D">
            <w:pPr>
              <w:spacing w:line="360" w:lineRule="auto"/>
              <w:jc w:val="center"/>
              <w:rPr>
                <w:rFonts w:ascii="Times New Roman" w:eastAsia="仿宋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20780E" w:rsidRPr="00A703FB" w:rsidRDefault="0020780E" w:rsidP="008B211D">
            <w:pPr>
              <w:spacing w:line="360" w:lineRule="auto"/>
              <w:jc w:val="center"/>
              <w:rPr>
                <w:rFonts w:ascii="Times New Roman" w:eastAsia="仿宋" w:hAnsi="Times New Roman" w:cs="Times New Roman"/>
                <w:sz w:val="22"/>
                <w:szCs w:val="22"/>
              </w:rPr>
            </w:pPr>
            <w:r w:rsidRPr="00A703FB">
              <w:rPr>
                <w:rFonts w:ascii="Times New Roman" w:eastAsia="仿宋" w:hAnsi="Times New Roman" w:cs="Times New Roman"/>
                <w:sz w:val="22"/>
                <w:szCs w:val="22"/>
              </w:rPr>
              <w:t>18:00-20:00</w:t>
            </w:r>
          </w:p>
        </w:tc>
        <w:tc>
          <w:tcPr>
            <w:tcW w:w="5495" w:type="dxa"/>
            <w:vAlign w:val="center"/>
          </w:tcPr>
          <w:p w:rsidR="0020780E" w:rsidRPr="00A703FB" w:rsidRDefault="0020780E" w:rsidP="008B211D">
            <w:pPr>
              <w:spacing w:line="360" w:lineRule="auto"/>
              <w:jc w:val="center"/>
              <w:rPr>
                <w:rFonts w:ascii="Times New Roman" w:eastAsia="仿宋" w:hAnsi="Times New Roman" w:cs="Times New Roman"/>
                <w:sz w:val="22"/>
                <w:szCs w:val="22"/>
              </w:rPr>
            </w:pPr>
            <w:r w:rsidRPr="00A703FB">
              <w:rPr>
                <w:rFonts w:ascii="Times New Roman" w:eastAsia="仿宋" w:hAnsi="Times New Roman" w:cs="Times New Roman"/>
                <w:sz w:val="22"/>
                <w:szCs w:val="22"/>
              </w:rPr>
              <w:t>Welcome Reception</w:t>
            </w:r>
          </w:p>
        </w:tc>
        <w:tc>
          <w:tcPr>
            <w:tcW w:w="2126" w:type="dxa"/>
            <w:vAlign w:val="center"/>
          </w:tcPr>
          <w:p w:rsidR="0020780E" w:rsidRPr="00A703FB" w:rsidRDefault="0020780E" w:rsidP="008B211D">
            <w:pPr>
              <w:spacing w:line="360" w:lineRule="auto"/>
              <w:jc w:val="center"/>
              <w:rPr>
                <w:rFonts w:ascii="Times New Roman" w:eastAsia="仿宋" w:hAnsi="Times New Roman" w:cs="Times New Roman"/>
                <w:sz w:val="22"/>
                <w:szCs w:val="22"/>
              </w:rPr>
            </w:pPr>
            <w:r w:rsidRPr="00A703FB">
              <w:rPr>
                <w:rFonts w:ascii="Times New Roman" w:eastAsia="仿宋" w:hAnsi="Times New Roman" w:cs="Times New Roman"/>
                <w:sz w:val="22"/>
                <w:szCs w:val="22"/>
              </w:rPr>
              <w:t>TBC</w:t>
            </w:r>
          </w:p>
        </w:tc>
      </w:tr>
      <w:tr w:rsidR="0020780E" w:rsidRPr="00AD18A3">
        <w:tc>
          <w:tcPr>
            <w:tcW w:w="992" w:type="dxa"/>
            <w:vMerge w:val="restart"/>
            <w:vAlign w:val="center"/>
          </w:tcPr>
          <w:p w:rsidR="0020780E" w:rsidRPr="00A703FB" w:rsidRDefault="0020780E" w:rsidP="008B211D">
            <w:pPr>
              <w:spacing w:line="360" w:lineRule="auto"/>
              <w:rPr>
                <w:rFonts w:ascii="Times New Roman" w:eastAsia="仿宋" w:hAnsi="Times New Roman" w:cs="Times New Roman"/>
                <w:sz w:val="22"/>
                <w:szCs w:val="22"/>
              </w:rPr>
            </w:pPr>
            <w:r w:rsidRPr="00A703FB">
              <w:rPr>
                <w:rFonts w:ascii="Times New Roman" w:eastAsia="仿宋" w:hAnsi="Times New Roman" w:cs="Times New Roman"/>
                <w:sz w:val="22"/>
                <w:szCs w:val="22"/>
              </w:rPr>
              <w:t>7</w:t>
            </w:r>
            <w:r w:rsidRPr="00A703FB">
              <w:rPr>
                <w:rFonts w:ascii="Times New Roman" w:eastAsia="仿宋" w:hAnsi="Times New Roman" w:cs="Times New Roman"/>
                <w:sz w:val="22"/>
                <w:szCs w:val="22"/>
                <w:vertAlign w:val="superscript"/>
              </w:rPr>
              <w:t>th</w:t>
            </w:r>
            <w:r w:rsidRPr="00A703FB">
              <w:rPr>
                <w:rFonts w:ascii="Times New Roman" w:eastAsia="仿宋" w:hAnsi="Times New Roman" w:cs="Times New Roman"/>
                <w:sz w:val="22"/>
                <w:szCs w:val="22"/>
              </w:rPr>
              <w:t xml:space="preserve">, Nov </w:t>
            </w:r>
          </w:p>
        </w:tc>
        <w:tc>
          <w:tcPr>
            <w:tcW w:w="1418" w:type="dxa"/>
            <w:vAlign w:val="center"/>
          </w:tcPr>
          <w:p w:rsidR="0020780E" w:rsidRPr="00A703FB" w:rsidRDefault="0020780E" w:rsidP="008B211D">
            <w:pPr>
              <w:spacing w:line="360" w:lineRule="auto"/>
              <w:jc w:val="center"/>
              <w:rPr>
                <w:rFonts w:ascii="Times New Roman" w:eastAsia="仿宋" w:hAnsi="Times New Roman" w:cs="Times New Roman"/>
                <w:sz w:val="22"/>
                <w:szCs w:val="22"/>
              </w:rPr>
            </w:pPr>
            <w:r w:rsidRPr="00A703FB">
              <w:rPr>
                <w:rFonts w:ascii="Times New Roman" w:eastAsia="仿宋" w:hAnsi="Times New Roman" w:cs="Times New Roman"/>
                <w:sz w:val="22"/>
                <w:szCs w:val="22"/>
              </w:rPr>
              <w:t>09:00-09:30</w:t>
            </w:r>
          </w:p>
        </w:tc>
        <w:tc>
          <w:tcPr>
            <w:tcW w:w="5495" w:type="dxa"/>
            <w:vAlign w:val="center"/>
          </w:tcPr>
          <w:p w:rsidR="0020780E" w:rsidRPr="00A703FB" w:rsidRDefault="0020780E" w:rsidP="008B211D">
            <w:pPr>
              <w:spacing w:line="360" w:lineRule="auto"/>
              <w:jc w:val="center"/>
              <w:rPr>
                <w:rFonts w:ascii="Times New Roman" w:eastAsia="仿宋" w:hAnsi="Times New Roman" w:cs="Times New Roman"/>
                <w:sz w:val="22"/>
                <w:szCs w:val="22"/>
              </w:rPr>
            </w:pPr>
            <w:r w:rsidRPr="00A703FB">
              <w:rPr>
                <w:rFonts w:ascii="Times New Roman" w:eastAsia="仿宋" w:hAnsi="Times New Roman" w:cs="Times New Roman"/>
                <w:sz w:val="22"/>
                <w:szCs w:val="22"/>
              </w:rPr>
              <w:t>Opening Ceremony</w:t>
            </w:r>
          </w:p>
        </w:tc>
        <w:tc>
          <w:tcPr>
            <w:tcW w:w="2126" w:type="dxa"/>
            <w:vMerge w:val="restart"/>
            <w:vAlign w:val="center"/>
          </w:tcPr>
          <w:p w:rsidR="0020780E" w:rsidRPr="00A703FB" w:rsidRDefault="0020780E" w:rsidP="008B211D">
            <w:pPr>
              <w:spacing w:line="360" w:lineRule="auto"/>
              <w:jc w:val="center"/>
              <w:rPr>
                <w:rFonts w:ascii="Times New Roman" w:eastAsia="仿宋" w:hAnsi="Times New Roman" w:cs="Times New Roman"/>
                <w:sz w:val="22"/>
                <w:szCs w:val="22"/>
              </w:rPr>
            </w:pPr>
            <w:r w:rsidRPr="00A703FB">
              <w:rPr>
                <w:rFonts w:ascii="Times New Roman" w:eastAsia="仿宋" w:hAnsi="Times New Roman" w:cs="Times New Roman"/>
                <w:sz w:val="22"/>
                <w:szCs w:val="22"/>
              </w:rPr>
              <w:t>FIEC</w:t>
            </w:r>
          </w:p>
        </w:tc>
      </w:tr>
      <w:tr w:rsidR="0020780E" w:rsidRPr="00AD18A3">
        <w:tc>
          <w:tcPr>
            <w:tcW w:w="992" w:type="dxa"/>
            <w:vMerge/>
            <w:vAlign w:val="center"/>
          </w:tcPr>
          <w:p w:rsidR="0020780E" w:rsidRPr="00A703FB" w:rsidRDefault="0020780E" w:rsidP="008B211D">
            <w:pPr>
              <w:spacing w:line="360" w:lineRule="auto"/>
              <w:jc w:val="center"/>
              <w:rPr>
                <w:rFonts w:ascii="Times New Roman" w:eastAsia="仿宋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20780E" w:rsidRPr="00A703FB" w:rsidRDefault="0020780E" w:rsidP="008B211D">
            <w:pPr>
              <w:spacing w:line="360" w:lineRule="auto"/>
              <w:jc w:val="center"/>
              <w:rPr>
                <w:rFonts w:ascii="Times New Roman" w:eastAsia="仿宋" w:hAnsi="Times New Roman" w:cs="Times New Roman"/>
                <w:sz w:val="22"/>
                <w:szCs w:val="22"/>
              </w:rPr>
            </w:pPr>
            <w:r w:rsidRPr="00A703FB">
              <w:rPr>
                <w:rFonts w:ascii="Times New Roman" w:eastAsia="仿宋" w:hAnsi="Times New Roman" w:cs="Times New Roman"/>
                <w:sz w:val="22"/>
                <w:szCs w:val="22"/>
              </w:rPr>
              <w:t>09:30-09:50</w:t>
            </w:r>
          </w:p>
        </w:tc>
        <w:tc>
          <w:tcPr>
            <w:tcW w:w="5495" w:type="dxa"/>
            <w:vAlign w:val="center"/>
          </w:tcPr>
          <w:p w:rsidR="0020780E" w:rsidRPr="00A703FB" w:rsidRDefault="0020780E" w:rsidP="008B211D">
            <w:pPr>
              <w:spacing w:line="360" w:lineRule="auto"/>
              <w:jc w:val="center"/>
              <w:rPr>
                <w:rFonts w:ascii="Times New Roman" w:eastAsia="仿宋" w:hAnsi="Times New Roman" w:cs="Times New Roman"/>
                <w:sz w:val="22"/>
                <w:szCs w:val="22"/>
              </w:rPr>
            </w:pPr>
            <w:r w:rsidRPr="00A703FB">
              <w:rPr>
                <w:rFonts w:ascii="Times New Roman" w:eastAsia="仿宋" w:hAnsi="Times New Roman" w:cs="Times New Roman"/>
                <w:sz w:val="22"/>
                <w:szCs w:val="22"/>
              </w:rPr>
              <w:t>Exhibition</w:t>
            </w:r>
            <w:r>
              <w:rPr>
                <w:rFonts w:ascii="Times New Roman" w:eastAsia="仿宋" w:hAnsi="Times New Roman" w:cs="Times New Roman"/>
                <w:sz w:val="22"/>
                <w:szCs w:val="22"/>
              </w:rPr>
              <w:t xml:space="preserve"> Tour for VIP</w:t>
            </w:r>
          </w:p>
        </w:tc>
        <w:tc>
          <w:tcPr>
            <w:tcW w:w="2126" w:type="dxa"/>
            <w:vMerge/>
            <w:vAlign w:val="center"/>
          </w:tcPr>
          <w:p w:rsidR="0020780E" w:rsidRPr="00A703FB" w:rsidRDefault="0020780E" w:rsidP="008B211D">
            <w:pPr>
              <w:spacing w:line="360" w:lineRule="auto"/>
              <w:jc w:val="center"/>
              <w:rPr>
                <w:rFonts w:ascii="Times New Roman" w:eastAsia="仿宋" w:hAnsi="Times New Roman" w:cs="Times New Roman"/>
                <w:sz w:val="22"/>
                <w:szCs w:val="22"/>
              </w:rPr>
            </w:pPr>
          </w:p>
        </w:tc>
      </w:tr>
      <w:tr w:rsidR="0020780E" w:rsidRPr="00AD18A3">
        <w:trPr>
          <w:trHeight w:val="1167"/>
        </w:trPr>
        <w:tc>
          <w:tcPr>
            <w:tcW w:w="992" w:type="dxa"/>
            <w:vMerge/>
            <w:vAlign w:val="center"/>
          </w:tcPr>
          <w:p w:rsidR="0020780E" w:rsidRPr="00A703FB" w:rsidRDefault="0020780E" w:rsidP="008B211D">
            <w:pPr>
              <w:spacing w:line="360" w:lineRule="auto"/>
              <w:jc w:val="center"/>
              <w:rPr>
                <w:rFonts w:ascii="Times New Roman" w:eastAsia="仿宋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20780E" w:rsidRPr="00A703FB" w:rsidRDefault="0020780E" w:rsidP="008B211D">
            <w:pPr>
              <w:spacing w:line="360" w:lineRule="auto"/>
              <w:jc w:val="center"/>
              <w:rPr>
                <w:rFonts w:ascii="Times New Roman" w:eastAsia="仿宋" w:hAnsi="Times New Roman" w:cs="Times New Roman"/>
                <w:sz w:val="22"/>
                <w:szCs w:val="22"/>
              </w:rPr>
            </w:pPr>
            <w:r w:rsidRPr="00A703FB">
              <w:rPr>
                <w:rFonts w:ascii="Times New Roman" w:eastAsia="仿宋" w:hAnsi="Times New Roman" w:cs="Times New Roman"/>
                <w:sz w:val="22"/>
                <w:szCs w:val="22"/>
              </w:rPr>
              <w:t>10:00-12:00</w:t>
            </w:r>
          </w:p>
        </w:tc>
        <w:tc>
          <w:tcPr>
            <w:tcW w:w="5495" w:type="dxa"/>
            <w:vAlign w:val="center"/>
          </w:tcPr>
          <w:p w:rsidR="0020780E" w:rsidRPr="00A703FB" w:rsidRDefault="0020780E" w:rsidP="008B211D">
            <w:pPr>
              <w:spacing w:line="360" w:lineRule="auto"/>
              <w:jc w:val="center"/>
              <w:rPr>
                <w:rFonts w:ascii="Times New Roman" w:eastAsia="仿宋" w:hAnsi="Times New Roman" w:cs="Times New Roman"/>
                <w:sz w:val="22"/>
                <w:szCs w:val="22"/>
              </w:rPr>
            </w:pPr>
            <w:r w:rsidRPr="00A703FB">
              <w:rPr>
                <w:rFonts w:ascii="Times New Roman" w:eastAsia="仿宋" w:hAnsi="Times New Roman" w:cs="Times New Roman"/>
                <w:sz w:val="22"/>
                <w:szCs w:val="22"/>
              </w:rPr>
              <w:t>The 2</w:t>
            </w:r>
            <w:r w:rsidRPr="00A703FB">
              <w:rPr>
                <w:rFonts w:ascii="Times New Roman" w:eastAsia="仿宋" w:hAnsi="Times New Roman" w:cs="Times New Roman"/>
                <w:sz w:val="22"/>
                <w:szCs w:val="22"/>
                <w:vertAlign w:val="superscript"/>
              </w:rPr>
              <w:t>nd</w:t>
            </w:r>
            <w:r w:rsidRPr="00A703FB">
              <w:rPr>
                <w:rFonts w:ascii="Times New Roman" w:eastAsia="仿宋" w:hAnsi="Times New Roman" w:cs="Times New Roman"/>
                <w:sz w:val="22"/>
                <w:szCs w:val="22"/>
              </w:rPr>
              <w:t xml:space="preserve"> session of the 5</w:t>
            </w:r>
            <w:r w:rsidRPr="00A703FB">
              <w:rPr>
                <w:rFonts w:ascii="Times New Roman" w:eastAsia="仿宋" w:hAnsi="Times New Roman" w:cs="Times New Roman"/>
                <w:sz w:val="22"/>
                <w:szCs w:val="22"/>
                <w:vertAlign w:val="superscript"/>
              </w:rPr>
              <w:t>th</w:t>
            </w:r>
            <w:r w:rsidRPr="00A703FB">
              <w:rPr>
                <w:rFonts w:ascii="Times New Roman" w:eastAsia="仿宋" w:hAnsi="Times New Roman" w:cs="Times New Roman"/>
                <w:sz w:val="22"/>
                <w:szCs w:val="22"/>
              </w:rPr>
              <w:t xml:space="preserve"> CAWA Membership Congress</w:t>
            </w:r>
          </w:p>
        </w:tc>
        <w:tc>
          <w:tcPr>
            <w:tcW w:w="2126" w:type="dxa"/>
            <w:vAlign w:val="center"/>
          </w:tcPr>
          <w:p w:rsidR="0020780E" w:rsidRPr="00A703FB" w:rsidRDefault="0020780E" w:rsidP="008B211D">
            <w:pPr>
              <w:spacing w:line="360" w:lineRule="auto"/>
              <w:rPr>
                <w:rFonts w:ascii="Times New Roman" w:eastAsia="仿宋" w:hAnsi="Times New Roman" w:cs="Times New Roman"/>
                <w:sz w:val="22"/>
                <w:szCs w:val="22"/>
              </w:rPr>
            </w:pPr>
            <w:r w:rsidRPr="00A703FB">
              <w:rPr>
                <w:rFonts w:ascii="Times New Roman" w:eastAsia="仿宋" w:hAnsi="Times New Roman" w:cs="Times New Roman"/>
                <w:sz w:val="22"/>
                <w:szCs w:val="22"/>
              </w:rPr>
              <w:t>Multi-Function Room 1</w:t>
            </w:r>
            <w:r w:rsidRPr="00A703FB">
              <w:rPr>
                <w:rFonts w:ascii="Times New Roman" w:eastAsia="仿宋" w:hAnsi="Times New Roman" w:cs="Times New Roman"/>
                <w:sz w:val="22"/>
                <w:szCs w:val="22"/>
                <w:vertAlign w:val="superscript"/>
              </w:rPr>
              <w:t>st</w:t>
            </w:r>
            <w:r w:rsidRPr="00A703FB">
              <w:rPr>
                <w:rFonts w:ascii="Times New Roman" w:eastAsia="仿宋" w:hAnsi="Times New Roman" w:cs="Times New Roman"/>
                <w:sz w:val="22"/>
                <w:szCs w:val="22"/>
              </w:rPr>
              <w:t xml:space="preserve"> Floor,</w:t>
            </w:r>
          </w:p>
          <w:p w:rsidR="0020780E" w:rsidRPr="00A703FB" w:rsidRDefault="0020780E" w:rsidP="008B211D">
            <w:pPr>
              <w:spacing w:line="360" w:lineRule="auto"/>
              <w:rPr>
                <w:rFonts w:ascii="Times New Roman" w:eastAsia="仿宋" w:hAnsi="Times New Roman" w:cs="Times New Roman"/>
                <w:sz w:val="22"/>
                <w:szCs w:val="22"/>
              </w:rPr>
            </w:pPr>
            <w:r w:rsidRPr="00A703FB">
              <w:rPr>
                <w:rFonts w:ascii="Times New Roman" w:eastAsia="仿宋" w:hAnsi="Times New Roman" w:cs="Times New Roman"/>
                <w:sz w:val="22"/>
                <w:szCs w:val="22"/>
              </w:rPr>
              <w:t>FIEC</w:t>
            </w:r>
          </w:p>
        </w:tc>
      </w:tr>
      <w:tr w:rsidR="0020780E" w:rsidRPr="00AD18A3">
        <w:trPr>
          <w:trHeight w:val="1043"/>
        </w:trPr>
        <w:tc>
          <w:tcPr>
            <w:tcW w:w="992" w:type="dxa"/>
            <w:vMerge/>
            <w:vAlign w:val="center"/>
          </w:tcPr>
          <w:p w:rsidR="0020780E" w:rsidRPr="00A703FB" w:rsidRDefault="0020780E" w:rsidP="008B211D">
            <w:pPr>
              <w:spacing w:line="360" w:lineRule="auto"/>
              <w:jc w:val="center"/>
              <w:rPr>
                <w:rFonts w:ascii="Times New Roman" w:eastAsia="仿宋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20780E" w:rsidRPr="00A703FB" w:rsidRDefault="0020780E" w:rsidP="008B211D">
            <w:pPr>
              <w:spacing w:line="360" w:lineRule="auto"/>
              <w:jc w:val="center"/>
              <w:rPr>
                <w:rFonts w:ascii="Times New Roman" w:eastAsia="仿宋" w:hAnsi="Times New Roman" w:cs="Times New Roman"/>
                <w:sz w:val="22"/>
                <w:szCs w:val="22"/>
              </w:rPr>
            </w:pPr>
            <w:r w:rsidRPr="00A703FB">
              <w:rPr>
                <w:rFonts w:ascii="Times New Roman" w:eastAsia="仿宋" w:hAnsi="Times New Roman" w:cs="Times New Roman"/>
                <w:sz w:val="22"/>
                <w:szCs w:val="22"/>
              </w:rPr>
              <w:t>14:30-17:30</w:t>
            </w:r>
          </w:p>
        </w:tc>
        <w:tc>
          <w:tcPr>
            <w:tcW w:w="5495" w:type="dxa"/>
            <w:vAlign w:val="center"/>
          </w:tcPr>
          <w:p w:rsidR="0020780E" w:rsidRPr="00A703FB" w:rsidRDefault="0020780E" w:rsidP="008B211D">
            <w:pPr>
              <w:spacing w:line="360" w:lineRule="auto"/>
              <w:jc w:val="center"/>
              <w:rPr>
                <w:rFonts w:ascii="Times New Roman" w:eastAsia="仿宋" w:hAnsi="Times New Roman" w:cs="Times New Roman"/>
                <w:sz w:val="22"/>
                <w:szCs w:val="22"/>
              </w:rPr>
            </w:pPr>
            <w:r w:rsidRPr="00A703FB">
              <w:rPr>
                <w:rFonts w:ascii="Times New Roman" w:eastAsia="仿宋" w:hAnsi="Times New Roman" w:cs="Times New Roman"/>
                <w:sz w:val="22"/>
                <w:szCs w:val="22"/>
              </w:rPr>
              <w:t>Round-table Meeting  for Asia – Pacific Food Trade</w:t>
            </w:r>
            <w:r>
              <w:rPr>
                <w:rFonts w:ascii="Times New Roman" w:eastAsia="仿宋" w:hAnsi="Times New Roman" w:cs="Times New Roman"/>
                <w:sz w:val="22"/>
                <w:szCs w:val="22"/>
              </w:rPr>
              <w:t xml:space="preserve"> Cooperation </w:t>
            </w:r>
          </w:p>
        </w:tc>
        <w:tc>
          <w:tcPr>
            <w:tcW w:w="2126" w:type="dxa"/>
          </w:tcPr>
          <w:p w:rsidR="0020780E" w:rsidRPr="00A703FB" w:rsidRDefault="0020780E" w:rsidP="008B211D">
            <w:pPr>
              <w:rPr>
                <w:rFonts w:ascii="Times New Roman" w:eastAsia="仿宋" w:hAnsi="Times New Roman" w:cs="Times New Roman"/>
                <w:sz w:val="22"/>
                <w:szCs w:val="22"/>
              </w:rPr>
            </w:pPr>
            <w:r w:rsidRPr="00A703FB">
              <w:rPr>
                <w:rFonts w:ascii="Times New Roman" w:eastAsia="仿宋" w:hAnsi="Times New Roman" w:cs="Times New Roman"/>
                <w:sz w:val="22"/>
                <w:szCs w:val="22"/>
              </w:rPr>
              <w:t>NO. 1 Meeting Room, 1</w:t>
            </w:r>
            <w:r w:rsidRPr="00A703FB">
              <w:rPr>
                <w:rFonts w:ascii="Times New Roman" w:eastAsia="仿宋" w:hAnsi="Times New Roman" w:cs="Times New Roman"/>
                <w:sz w:val="22"/>
                <w:szCs w:val="22"/>
                <w:vertAlign w:val="superscript"/>
              </w:rPr>
              <w:t>st</w:t>
            </w:r>
            <w:r w:rsidRPr="00A703FB">
              <w:rPr>
                <w:rFonts w:ascii="Times New Roman" w:eastAsia="仿宋" w:hAnsi="Times New Roman" w:cs="Times New Roman"/>
                <w:sz w:val="22"/>
                <w:szCs w:val="22"/>
              </w:rPr>
              <w:t xml:space="preserve"> Floor of  FIEC</w:t>
            </w:r>
          </w:p>
        </w:tc>
      </w:tr>
      <w:tr w:rsidR="0020780E" w:rsidRPr="00AD18A3">
        <w:tc>
          <w:tcPr>
            <w:tcW w:w="992" w:type="dxa"/>
            <w:vMerge/>
            <w:vAlign w:val="center"/>
          </w:tcPr>
          <w:p w:rsidR="0020780E" w:rsidRPr="00A703FB" w:rsidRDefault="0020780E" w:rsidP="008B211D">
            <w:pPr>
              <w:spacing w:line="360" w:lineRule="auto"/>
              <w:jc w:val="center"/>
              <w:rPr>
                <w:rFonts w:ascii="Times New Roman" w:eastAsia="仿宋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20780E" w:rsidRPr="00A703FB" w:rsidRDefault="0020780E" w:rsidP="008B211D">
            <w:pPr>
              <w:spacing w:line="360" w:lineRule="auto"/>
              <w:jc w:val="center"/>
              <w:rPr>
                <w:rFonts w:ascii="Times New Roman" w:eastAsia="仿宋" w:hAnsi="Times New Roman" w:cs="Times New Roman"/>
                <w:sz w:val="22"/>
                <w:szCs w:val="22"/>
              </w:rPr>
            </w:pPr>
            <w:r w:rsidRPr="00A703FB">
              <w:rPr>
                <w:rFonts w:ascii="Times New Roman" w:eastAsia="仿宋" w:hAnsi="Times New Roman" w:cs="Times New Roman"/>
                <w:sz w:val="22"/>
                <w:szCs w:val="22"/>
              </w:rPr>
              <w:t>14:00-16:00</w:t>
            </w:r>
          </w:p>
        </w:tc>
        <w:tc>
          <w:tcPr>
            <w:tcW w:w="5495" w:type="dxa"/>
            <w:vAlign w:val="center"/>
          </w:tcPr>
          <w:p w:rsidR="0020780E" w:rsidRPr="00A703FB" w:rsidRDefault="0020780E" w:rsidP="008B211D">
            <w:pPr>
              <w:spacing w:line="360" w:lineRule="auto"/>
              <w:jc w:val="center"/>
              <w:rPr>
                <w:rFonts w:ascii="Times New Roman" w:eastAsia="仿宋" w:hAnsi="Times New Roman" w:cs="Times New Roman"/>
                <w:sz w:val="22"/>
                <w:szCs w:val="22"/>
              </w:rPr>
            </w:pPr>
            <w:r w:rsidRPr="004108A3">
              <w:rPr>
                <w:rFonts w:ascii="Times New Roman" w:eastAsia="仿宋" w:hAnsi="Times New Roman" w:cs="Times New Roman"/>
                <w:sz w:val="22"/>
                <w:szCs w:val="22"/>
              </w:rPr>
              <w:t>Match-making Meetings for Imported  Food and Produce</w:t>
            </w:r>
          </w:p>
        </w:tc>
        <w:tc>
          <w:tcPr>
            <w:tcW w:w="2126" w:type="dxa"/>
            <w:vMerge w:val="restart"/>
          </w:tcPr>
          <w:p w:rsidR="0020780E" w:rsidRPr="00A703FB" w:rsidRDefault="0020780E" w:rsidP="008B211D">
            <w:pPr>
              <w:rPr>
                <w:rFonts w:ascii="Times New Roman" w:eastAsia="仿宋" w:hAnsi="Times New Roman" w:cs="Times New Roman"/>
                <w:sz w:val="22"/>
                <w:szCs w:val="22"/>
              </w:rPr>
            </w:pPr>
            <w:r w:rsidRPr="00A703FB">
              <w:rPr>
                <w:rFonts w:ascii="Times New Roman" w:eastAsia="仿宋" w:hAnsi="Times New Roman" w:cs="Times New Roman"/>
                <w:sz w:val="22"/>
                <w:szCs w:val="22"/>
              </w:rPr>
              <w:t xml:space="preserve">FIEC  </w:t>
            </w:r>
          </w:p>
        </w:tc>
      </w:tr>
      <w:tr w:rsidR="0020780E" w:rsidRPr="00AD18A3">
        <w:tc>
          <w:tcPr>
            <w:tcW w:w="992" w:type="dxa"/>
            <w:vMerge/>
            <w:vAlign w:val="center"/>
          </w:tcPr>
          <w:p w:rsidR="0020780E" w:rsidRPr="00A703FB" w:rsidRDefault="0020780E" w:rsidP="008B211D">
            <w:pPr>
              <w:spacing w:line="360" w:lineRule="auto"/>
              <w:jc w:val="center"/>
              <w:rPr>
                <w:rFonts w:ascii="Times New Roman" w:eastAsia="仿宋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20780E" w:rsidRPr="00A703FB" w:rsidRDefault="0020780E" w:rsidP="008B211D">
            <w:pPr>
              <w:spacing w:line="360" w:lineRule="auto"/>
              <w:jc w:val="center"/>
              <w:rPr>
                <w:rFonts w:ascii="Times New Roman" w:eastAsia="仿宋" w:hAnsi="Times New Roman" w:cs="Times New Roman"/>
                <w:sz w:val="22"/>
                <w:szCs w:val="22"/>
              </w:rPr>
            </w:pPr>
            <w:r w:rsidRPr="00A703FB">
              <w:rPr>
                <w:rFonts w:ascii="Times New Roman" w:eastAsia="仿宋" w:hAnsi="Times New Roman" w:cs="Times New Roman"/>
                <w:sz w:val="22"/>
                <w:szCs w:val="22"/>
              </w:rPr>
              <w:t>16:10-17:30</w:t>
            </w:r>
          </w:p>
        </w:tc>
        <w:tc>
          <w:tcPr>
            <w:tcW w:w="5495" w:type="dxa"/>
            <w:vAlign w:val="center"/>
          </w:tcPr>
          <w:p w:rsidR="0020780E" w:rsidRPr="00A703FB" w:rsidRDefault="0020780E" w:rsidP="0020780E">
            <w:pPr>
              <w:spacing w:line="360" w:lineRule="auto"/>
              <w:ind w:firstLineChars="50" w:firstLine="31680"/>
              <w:jc w:val="center"/>
              <w:rPr>
                <w:rFonts w:ascii="Times New Roman" w:eastAsia="仿宋" w:hAnsi="Times New Roman" w:cs="Times New Roman"/>
                <w:sz w:val="22"/>
                <w:szCs w:val="22"/>
              </w:rPr>
            </w:pPr>
            <w:r w:rsidRPr="00A703FB">
              <w:rPr>
                <w:rFonts w:ascii="Times New Roman" w:eastAsia="仿宋" w:hAnsi="Times New Roman" w:cs="Times New Roman"/>
                <w:sz w:val="22"/>
                <w:szCs w:val="22"/>
              </w:rPr>
              <w:t>China “National Three-Green Project” Promotion Event</w:t>
            </w:r>
          </w:p>
        </w:tc>
        <w:tc>
          <w:tcPr>
            <w:tcW w:w="2126" w:type="dxa"/>
            <w:vMerge/>
          </w:tcPr>
          <w:p w:rsidR="0020780E" w:rsidRPr="00A703FB" w:rsidRDefault="0020780E" w:rsidP="008B211D">
            <w:pPr>
              <w:rPr>
                <w:rFonts w:ascii="Times New Roman" w:eastAsia="仿宋" w:hAnsi="Times New Roman" w:cs="Times New Roman"/>
                <w:sz w:val="22"/>
                <w:szCs w:val="22"/>
              </w:rPr>
            </w:pPr>
          </w:p>
        </w:tc>
      </w:tr>
      <w:tr w:rsidR="0020780E" w:rsidRPr="00AD18A3">
        <w:tc>
          <w:tcPr>
            <w:tcW w:w="992" w:type="dxa"/>
            <w:vMerge w:val="restart"/>
            <w:vAlign w:val="center"/>
          </w:tcPr>
          <w:p w:rsidR="0020780E" w:rsidRPr="00A703FB" w:rsidRDefault="0020780E" w:rsidP="008B211D">
            <w:pPr>
              <w:spacing w:line="360" w:lineRule="auto"/>
              <w:jc w:val="center"/>
              <w:rPr>
                <w:rFonts w:ascii="Times New Roman" w:eastAsia="仿宋" w:hAnsi="Times New Roman" w:cs="Times New Roman"/>
                <w:sz w:val="22"/>
                <w:szCs w:val="22"/>
              </w:rPr>
            </w:pPr>
            <w:r w:rsidRPr="00A703FB">
              <w:rPr>
                <w:rFonts w:ascii="Times New Roman" w:eastAsia="仿宋" w:hAnsi="Times New Roman" w:cs="Times New Roman"/>
                <w:sz w:val="22"/>
                <w:szCs w:val="22"/>
              </w:rPr>
              <w:t>8</w:t>
            </w:r>
            <w:r w:rsidRPr="00A703FB">
              <w:rPr>
                <w:rFonts w:ascii="Times New Roman" w:eastAsia="仿宋" w:hAnsi="Times New Roman" w:cs="Times New Roman"/>
                <w:sz w:val="22"/>
                <w:szCs w:val="22"/>
                <w:vertAlign w:val="superscript"/>
              </w:rPr>
              <w:t>th</w:t>
            </w:r>
            <w:r w:rsidRPr="00A703FB">
              <w:rPr>
                <w:rFonts w:ascii="Times New Roman" w:eastAsia="仿宋" w:hAnsi="Times New Roman" w:cs="Times New Roman"/>
                <w:sz w:val="22"/>
                <w:szCs w:val="22"/>
              </w:rPr>
              <w:t>, Nov</w:t>
            </w:r>
          </w:p>
        </w:tc>
        <w:tc>
          <w:tcPr>
            <w:tcW w:w="1418" w:type="dxa"/>
            <w:vAlign w:val="center"/>
          </w:tcPr>
          <w:p w:rsidR="0020780E" w:rsidRPr="00A703FB" w:rsidRDefault="0020780E" w:rsidP="008B211D">
            <w:pPr>
              <w:spacing w:line="360" w:lineRule="auto"/>
              <w:jc w:val="center"/>
              <w:rPr>
                <w:rFonts w:ascii="Times New Roman" w:eastAsia="仿宋" w:hAnsi="Times New Roman" w:cs="Times New Roman"/>
                <w:sz w:val="22"/>
                <w:szCs w:val="22"/>
              </w:rPr>
            </w:pPr>
            <w:r w:rsidRPr="00A703FB">
              <w:rPr>
                <w:rFonts w:ascii="Times New Roman" w:eastAsia="仿宋" w:hAnsi="Times New Roman" w:cs="Times New Roman"/>
                <w:sz w:val="22"/>
                <w:szCs w:val="22"/>
              </w:rPr>
              <w:t>09:00-11:30</w:t>
            </w:r>
          </w:p>
        </w:tc>
        <w:tc>
          <w:tcPr>
            <w:tcW w:w="5495" w:type="dxa"/>
            <w:vAlign w:val="center"/>
          </w:tcPr>
          <w:p w:rsidR="0020780E" w:rsidRPr="00A703FB" w:rsidRDefault="0020780E" w:rsidP="008B211D">
            <w:pPr>
              <w:spacing w:line="360" w:lineRule="auto"/>
              <w:jc w:val="center"/>
              <w:rPr>
                <w:rFonts w:ascii="Times New Roman" w:eastAsia="仿宋" w:hAnsi="Times New Roman" w:cs="Times New Roman"/>
                <w:sz w:val="22"/>
                <w:szCs w:val="22"/>
              </w:rPr>
            </w:pPr>
            <w:r w:rsidRPr="00A703FB">
              <w:rPr>
                <w:rFonts w:ascii="Times New Roman" w:eastAsia="仿宋" w:hAnsi="Times New Roman" w:cs="Times New Roman"/>
                <w:kern w:val="0"/>
                <w:sz w:val="22"/>
                <w:szCs w:val="22"/>
              </w:rPr>
              <w:t>The 3</w:t>
            </w:r>
            <w:r w:rsidRPr="00A703FB">
              <w:rPr>
                <w:rFonts w:ascii="Times New Roman" w:eastAsia="仿宋" w:hAnsi="Times New Roman" w:cs="Times New Roman"/>
                <w:kern w:val="0"/>
                <w:sz w:val="22"/>
                <w:szCs w:val="22"/>
                <w:vertAlign w:val="superscript"/>
              </w:rPr>
              <w:t>rd</w:t>
            </w:r>
            <w:r w:rsidRPr="00A703FB">
              <w:rPr>
                <w:rFonts w:ascii="Times New Roman" w:eastAsia="仿宋" w:hAnsi="Times New Roman" w:cs="Times New Roman"/>
                <w:kern w:val="0"/>
                <w:sz w:val="22"/>
                <w:szCs w:val="22"/>
              </w:rPr>
              <w:t xml:space="preserve"> Chinese Agricultural Products  Purchaser’ Congress</w:t>
            </w:r>
          </w:p>
        </w:tc>
        <w:tc>
          <w:tcPr>
            <w:tcW w:w="2126" w:type="dxa"/>
            <w:vMerge w:val="restart"/>
          </w:tcPr>
          <w:p w:rsidR="0020780E" w:rsidRPr="00A703FB" w:rsidRDefault="0020780E" w:rsidP="008B211D">
            <w:pPr>
              <w:spacing w:line="360" w:lineRule="auto"/>
              <w:rPr>
                <w:rFonts w:ascii="Times New Roman" w:eastAsia="仿宋" w:hAnsi="Times New Roman" w:cs="Times New Roman"/>
                <w:sz w:val="22"/>
                <w:szCs w:val="22"/>
              </w:rPr>
            </w:pPr>
            <w:r w:rsidRPr="00A703FB">
              <w:rPr>
                <w:rFonts w:ascii="Times New Roman" w:eastAsia="仿宋" w:hAnsi="Times New Roman" w:cs="Times New Roman"/>
                <w:sz w:val="22"/>
                <w:szCs w:val="22"/>
              </w:rPr>
              <w:t>Multi-Function Room 1</w:t>
            </w:r>
            <w:r w:rsidRPr="00A703FB">
              <w:rPr>
                <w:rFonts w:ascii="Times New Roman" w:eastAsia="仿宋" w:hAnsi="Times New Roman" w:cs="Times New Roman"/>
                <w:sz w:val="22"/>
                <w:szCs w:val="22"/>
                <w:vertAlign w:val="superscript"/>
              </w:rPr>
              <w:t>st</w:t>
            </w:r>
            <w:r w:rsidRPr="00A703FB">
              <w:rPr>
                <w:rFonts w:ascii="Times New Roman" w:eastAsia="仿宋" w:hAnsi="Times New Roman" w:cs="Times New Roman"/>
                <w:sz w:val="22"/>
                <w:szCs w:val="22"/>
              </w:rPr>
              <w:t xml:space="preserve"> Floor</w:t>
            </w:r>
          </w:p>
          <w:p w:rsidR="0020780E" w:rsidRPr="00A703FB" w:rsidRDefault="0020780E" w:rsidP="008B211D">
            <w:pPr>
              <w:spacing w:line="360" w:lineRule="auto"/>
              <w:rPr>
                <w:rFonts w:ascii="Times New Roman" w:eastAsia="仿宋" w:hAnsi="Times New Roman" w:cs="Times New Roman"/>
                <w:sz w:val="22"/>
                <w:szCs w:val="22"/>
              </w:rPr>
            </w:pPr>
            <w:r w:rsidRPr="00A703FB">
              <w:rPr>
                <w:rFonts w:ascii="Times New Roman" w:eastAsia="仿宋" w:hAnsi="Times New Roman" w:cs="Times New Roman"/>
                <w:sz w:val="22"/>
                <w:szCs w:val="22"/>
              </w:rPr>
              <w:t>FIEC</w:t>
            </w:r>
          </w:p>
        </w:tc>
      </w:tr>
      <w:tr w:rsidR="0020780E" w:rsidRPr="00AD18A3">
        <w:tc>
          <w:tcPr>
            <w:tcW w:w="992" w:type="dxa"/>
            <w:vMerge/>
            <w:vAlign w:val="center"/>
          </w:tcPr>
          <w:p w:rsidR="0020780E" w:rsidRPr="00A703FB" w:rsidRDefault="0020780E" w:rsidP="008B211D">
            <w:pPr>
              <w:spacing w:line="360" w:lineRule="auto"/>
              <w:jc w:val="center"/>
              <w:rPr>
                <w:rFonts w:ascii="Times New Roman" w:eastAsia="仿宋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20780E" w:rsidRPr="00A703FB" w:rsidRDefault="0020780E" w:rsidP="008B211D">
            <w:pPr>
              <w:spacing w:line="360" w:lineRule="auto"/>
              <w:jc w:val="center"/>
              <w:rPr>
                <w:rFonts w:ascii="Times New Roman" w:eastAsia="仿宋" w:hAnsi="Times New Roman" w:cs="Times New Roman"/>
                <w:sz w:val="22"/>
                <w:szCs w:val="22"/>
              </w:rPr>
            </w:pPr>
            <w:r w:rsidRPr="00A703FB">
              <w:rPr>
                <w:rFonts w:ascii="Times New Roman" w:eastAsia="仿宋" w:hAnsi="Times New Roman" w:cs="Times New Roman"/>
                <w:sz w:val="22"/>
                <w:szCs w:val="22"/>
              </w:rPr>
              <w:t>14:30-17:00</w:t>
            </w:r>
          </w:p>
        </w:tc>
        <w:tc>
          <w:tcPr>
            <w:tcW w:w="5495" w:type="dxa"/>
            <w:vAlign w:val="center"/>
          </w:tcPr>
          <w:p w:rsidR="0020780E" w:rsidRPr="00A703FB" w:rsidRDefault="0020780E" w:rsidP="008B211D">
            <w:pPr>
              <w:spacing w:line="360" w:lineRule="auto"/>
              <w:jc w:val="center"/>
              <w:rPr>
                <w:rFonts w:ascii="Times New Roman" w:eastAsia="仿宋" w:hAnsi="Times New Roman" w:cs="Times New Roman"/>
                <w:sz w:val="22"/>
                <w:szCs w:val="22"/>
              </w:rPr>
            </w:pPr>
            <w:r w:rsidRPr="00A703FB">
              <w:rPr>
                <w:rFonts w:ascii="Times New Roman" w:eastAsia="仿宋" w:hAnsi="Times New Roman" w:cs="Times New Roman"/>
                <w:kern w:val="0"/>
                <w:sz w:val="22"/>
                <w:szCs w:val="22"/>
              </w:rPr>
              <w:t>Annual Meeting for the Chinese Wholesale Market Industry 2014</w:t>
            </w:r>
          </w:p>
        </w:tc>
        <w:tc>
          <w:tcPr>
            <w:tcW w:w="2126" w:type="dxa"/>
            <w:vMerge/>
            <w:vAlign w:val="center"/>
          </w:tcPr>
          <w:p w:rsidR="0020780E" w:rsidRPr="00A703FB" w:rsidRDefault="0020780E" w:rsidP="008B211D">
            <w:pPr>
              <w:spacing w:line="360" w:lineRule="auto"/>
              <w:jc w:val="center"/>
              <w:rPr>
                <w:rFonts w:ascii="Times New Roman" w:eastAsia="仿宋" w:hAnsi="Times New Roman" w:cs="Times New Roman"/>
                <w:sz w:val="22"/>
                <w:szCs w:val="22"/>
              </w:rPr>
            </w:pPr>
          </w:p>
        </w:tc>
      </w:tr>
      <w:tr w:rsidR="0020780E" w:rsidRPr="00AD18A3">
        <w:tc>
          <w:tcPr>
            <w:tcW w:w="992" w:type="dxa"/>
            <w:vMerge/>
            <w:vAlign w:val="center"/>
          </w:tcPr>
          <w:p w:rsidR="0020780E" w:rsidRPr="00A703FB" w:rsidRDefault="0020780E" w:rsidP="008B211D">
            <w:pPr>
              <w:spacing w:line="360" w:lineRule="auto"/>
              <w:jc w:val="center"/>
              <w:rPr>
                <w:rFonts w:ascii="Times New Roman" w:eastAsia="仿宋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20780E" w:rsidRPr="00A703FB" w:rsidRDefault="0020780E" w:rsidP="008B211D">
            <w:pPr>
              <w:spacing w:line="360" w:lineRule="auto"/>
              <w:jc w:val="center"/>
              <w:rPr>
                <w:rFonts w:ascii="Times New Roman" w:eastAsia="仿宋" w:hAnsi="Times New Roman" w:cs="Times New Roman"/>
                <w:sz w:val="22"/>
                <w:szCs w:val="22"/>
              </w:rPr>
            </w:pPr>
            <w:r w:rsidRPr="00A703FB">
              <w:rPr>
                <w:rFonts w:ascii="Times New Roman" w:eastAsia="仿宋" w:hAnsi="Times New Roman" w:cs="Times New Roman"/>
                <w:sz w:val="22"/>
                <w:szCs w:val="22"/>
              </w:rPr>
              <w:t>17:00-17:30</w:t>
            </w:r>
          </w:p>
        </w:tc>
        <w:tc>
          <w:tcPr>
            <w:tcW w:w="5495" w:type="dxa"/>
            <w:vAlign w:val="center"/>
          </w:tcPr>
          <w:p w:rsidR="0020780E" w:rsidRPr="00A703FB" w:rsidRDefault="0020780E" w:rsidP="00BB66F8">
            <w:pPr>
              <w:pStyle w:val="ordinary-output"/>
              <w:shd w:val="clear" w:color="auto" w:fill="FFFFFF"/>
              <w:ind w:firstLine="44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703FB">
              <w:rPr>
                <w:rFonts w:ascii="Times New Roman" w:eastAsia="仿宋" w:hAnsi="Times New Roman" w:cs="Times New Roman"/>
                <w:color w:val="auto"/>
                <w:sz w:val="22"/>
                <w:szCs w:val="22"/>
              </w:rPr>
              <w:t>The Annual Award Ceremony for Distinguish Members</w:t>
            </w:r>
          </w:p>
        </w:tc>
        <w:tc>
          <w:tcPr>
            <w:tcW w:w="2126" w:type="dxa"/>
            <w:vMerge/>
            <w:vAlign w:val="center"/>
          </w:tcPr>
          <w:p w:rsidR="0020780E" w:rsidRPr="00A703FB" w:rsidRDefault="0020780E" w:rsidP="008B211D">
            <w:pPr>
              <w:spacing w:line="360" w:lineRule="auto"/>
              <w:jc w:val="center"/>
              <w:rPr>
                <w:rFonts w:ascii="Times New Roman" w:eastAsia="仿宋" w:hAnsi="Times New Roman" w:cs="Times New Roman"/>
                <w:sz w:val="22"/>
                <w:szCs w:val="22"/>
              </w:rPr>
            </w:pPr>
          </w:p>
        </w:tc>
      </w:tr>
      <w:tr w:rsidR="0020780E" w:rsidRPr="00AD18A3">
        <w:tc>
          <w:tcPr>
            <w:tcW w:w="992" w:type="dxa"/>
            <w:vAlign w:val="center"/>
          </w:tcPr>
          <w:p w:rsidR="0020780E" w:rsidRPr="00A703FB" w:rsidRDefault="0020780E" w:rsidP="008B211D">
            <w:pPr>
              <w:spacing w:line="360" w:lineRule="auto"/>
              <w:jc w:val="center"/>
              <w:rPr>
                <w:rFonts w:ascii="Times New Roman" w:eastAsia="仿宋" w:hAnsi="Times New Roman" w:cs="Times New Roman"/>
                <w:sz w:val="22"/>
                <w:szCs w:val="22"/>
              </w:rPr>
            </w:pPr>
            <w:r w:rsidRPr="00A703FB">
              <w:rPr>
                <w:rFonts w:ascii="Times New Roman" w:eastAsia="仿宋" w:hAnsi="Times New Roman" w:cs="Times New Roman"/>
                <w:sz w:val="22"/>
                <w:szCs w:val="22"/>
              </w:rPr>
              <w:t>9</w:t>
            </w:r>
            <w:r w:rsidRPr="00A703FB">
              <w:rPr>
                <w:rFonts w:ascii="Times New Roman" w:eastAsia="仿宋" w:hAnsi="Times New Roman" w:cs="Times New Roman"/>
                <w:sz w:val="22"/>
                <w:szCs w:val="22"/>
                <w:vertAlign w:val="superscript"/>
              </w:rPr>
              <w:t>th</w:t>
            </w:r>
            <w:r w:rsidRPr="00A703FB">
              <w:rPr>
                <w:rFonts w:ascii="Times New Roman" w:eastAsia="仿宋" w:hAnsi="Times New Roman" w:cs="Times New Roman"/>
                <w:sz w:val="22"/>
                <w:szCs w:val="22"/>
              </w:rPr>
              <w:t xml:space="preserve">, Nov </w:t>
            </w:r>
          </w:p>
        </w:tc>
        <w:tc>
          <w:tcPr>
            <w:tcW w:w="1418" w:type="dxa"/>
            <w:vAlign w:val="center"/>
          </w:tcPr>
          <w:p w:rsidR="0020780E" w:rsidRPr="00A703FB" w:rsidRDefault="0020780E" w:rsidP="008B211D">
            <w:pPr>
              <w:spacing w:line="360" w:lineRule="auto"/>
              <w:jc w:val="center"/>
              <w:rPr>
                <w:rFonts w:ascii="Times New Roman" w:eastAsia="仿宋" w:hAnsi="Times New Roman" w:cs="Times New Roman"/>
                <w:sz w:val="22"/>
                <w:szCs w:val="22"/>
              </w:rPr>
            </w:pPr>
            <w:r w:rsidRPr="00A703FB">
              <w:rPr>
                <w:rFonts w:ascii="Times New Roman" w:eastAsia="仿宋" w:hAnsi="Times New Roman" w:cs="Times New Roman"/>
                <w:sz w:val="22"/>
                <w:szCs w:val="22"/>
              </w:rPr>
              <w:t>09:00-10:00</w:t>
            </w:r>
          </w:p>
        </w:tc>
        <w:tc>
          <w:tcPr>
            <w:tcW w:w="5495" w:type="dxa"/>
            <w:vAlign w:val="center"/>
          </w:tcPr>
          <w:p w:rsidR="0020780E" w:rsidRPr="00A703FB" w:rsidRDefault="0020780E" w:rsidP="0020780E">
            <w:pPr>
              <w:widowControl/>
              <w:shd w:val="clear" w:color="auto" w:fill="FFFFFF"/>
              <w:spacing w:before="100" w:beforeAutospacing="1" w:line="330" w:lineRule="atLeast"/>
              <w:ind w:left="31680" w:hangingChars="50" w:firstLine="31680"/>
              <w:jc w:val="center"/>
              <w:rPr>
                <w:rFonts w:ascii="Times New Roman" w:eastAsia="仿宋" w:hAnsi="Times New Roman" w:cs="Times New Roman"/>
                <w:kern w:val="0"/>
                <w:sz w:val="22"/>
                <w:szCs w:val="22"/>
              </w:rPr>
            </w:pPr>
            <w:r w:rsidRPr="00A703FB">
              <w:rPr>
                <w:rFonts w:ascii="Times New Roman" w:eastAsia="仿宋" w:hAnsi="Times New Roman" w:cs="Times New Roman"/>
                <w:kern w:val="0"/>
                <w:sz w:val="22"/>
                <w:szCs w:val="22"/>
              </w:rPr>
              <w:t xml:space="preserve">The annual award </w:t>
            </w:r>
            <w:r w:rsidRPr="009F6AE1">
              <w:rPr>
                <w:rFonts w:ascii="Times New Roman" w:eastAsia="仿宋" w:hAnsi="Times New Roman" w:cs="Times New Roman"/>
                <w:kern w:val="0"/>
                <w:sz w:val="22"/>
                <w:szCs w:val="22"/>
              </w:rPr>
              <w:t>Ceremony</w:t>
            </w:r>
            <w:r w:rsidRPr="00A703FB">
              <w:rPr>
                <w:rFonts w:ascii="Times New Roman" w:eastAsia="仿宋" w:hAnsi="Times New Roman" w:cs="Times New Roman"/>
                <w:kern w:val="0"/>
                <w:sz w:val="22"/>
                <w:szCs w:val="22"/>
              </w:rPr>
              <w:t xml:space="preserve"> for </w:t>
            </w:r>
            <w:r>
              <w:rPr>
                <w:rFonts w:ascii="Times New Roman" w:eastAsia="仿宋" w:hAnsi="Times New Roman" w:cs="Times New Roman"/>
                <w:kern w:val="0"/>
                <w:sz w:val="22"/>
                <w:szCs w:val="22"/>
              </w:rPr>
              <w:t xml:space="preserve">Quality </w:t>
            </w:r>
            <w:r w:rsidRPr="00A703FB">
              <w:rPr>
                <w:rFonts w:ascii="Times New Roman" w:eastAsia="仿宋" w:hAnsi="Times New Roman" w:cs="Times New Roman"/>
                <w:kern w:val="0"/>
                <w:sz w:val="22"/>
                <w:szCs w:val="22"/>
              </w:rPr>
              <w:t>Exhibited Products</w:t>
            </w:r>
          </w:p>
        </w:tc>
        <w:tc>
          <w:tcPr>
            <w:tcW w:w="2126" w:type="dxa"/>
            <w:vMerge w:val="restart"/>
            <w:vAlign w:val="center"/>
          </w:tcPr>
          <w:p w:rsidR="0020780E" w:rsidRPr="00A703FB" w:rsidRDefault="0020780E" w:rsidP="008B211D">
            <w:pPr>
              <w:spacing w:line="360" w:lineRule="auto"/>
              <w:rPr>
                <w:rFonts w:ascii="Times New Roman" w:eastAsia="仿宋" w:hAnsi="Times New Roman" w:cs="Times New Roman"/>
                <w:sz w:val="22"/>
                <w:szCs w:val="22"/>
              </w:rPr>
            </w:pPr>
            <w:r w:rsidRPr="00A703FB">
              <w:rPr>
                <w:rFonts w:ascii="Times New Roman" w:eastAsia="仿宋" w:hAnsi="Times New Roman" w:cs="Times New Roman"/>
                <w:sz w:val="22"/>
                <w:szCs w:val="22"/>
              </w:rPr>
              <w:t>FIEC</w:t>
            </w:r>
          </w:p>
        </w:tc>
      </w:tr>
      <w:tr w:rsidR="0020780E" w:rsidRPr="00AD18A3">
        <w:trPr>
          <w:trHeight w:val="964"/>
        </w:trPr>
        <w:tc>
          <w:tcPr>
            <w:tcW w:w="992" w:type="dxa"/>
            <w:vAlign w:val="center"/>
          </w:tcPr>
          <w:p w:rsidR="0020780E" w:rsidRPr="00A703FB" w:rsidRDefault="0020780E" w:rsidP="008B211D">
            <w:pPr>
              <w:spacing w:line="360" w:lineRule="auto"/>
              <w:jc w:val="center"/>
              <w:rPr>
                <w:rFonts w:ascii="Times New Roman" w:eastAsia="仿宋" w:hAnsi="Times New Roman" w:cs="Times New Roman"/>
                <w:sz w:val="22"/>
                <w:szCs w:val="22"/>
              </w:rPr>
            </w:pPr>
            <w:r w:rsidRPr="00A703FB">
              <w:rPr>
                <w:rFonts w:ascii="Times New Roman" w:eastAsia="仿宋" w:hAnsi="Times New Roman" w:cs="Times New Roman"/>
                <w:sz w:val="22"/>
                <w:szCs w:val="22"/>
              </w:rPr>
              <w:t>7</w:t>
            </w:r>
            <w:r w:rsidRPr="00A703FB">
              <w:rPr>
                <w:rFonts w:ascii="Times New Roman" w:eastAsia="仿宋" w:hAnsi="Times New Roman" w:cs="Times New Roman"/>
                <w:sz w:val="22"/>
                <w:szCs w:val="22"/>
                <w:vertAlign w:val="superscript"/>
              </w:rPr>
              <w:t>th</w:t>
            </w:r>
            <w:r w:rsidRPr="00A703FB">
              <w:rPr>
                <w:rFonts w:ascii="Times New Roman" w:eastAsia="仿宋" w:hAnsi="Times New Roman" w:cs="Times New Roman"/>
                <w:sz w:val="22"/>
                <w:szCs w:val="22"/>
              </w:rPr>
              <w:t xml:space="preserve"> to 9</w:t>
            </w:r>
            <w:r w:rsidRPr="00A703FB">
              <w:rPr>
                <w:rFonts w:ascii="Times New Roman" w:eastAsia="仿宋" w:hAnsi="Times New Roman" w:cs="Times New Roman"/>
                <w:sz w:val="22"/>
                <w:szCs w:val="22"/>
                <w:vertAlign w:val="superscript"/>
              </w:rPr>
              <w:t>th</w:t>
            </w:r>
            <w:r w:rsidRPr="00A703FB">
              <w:rPr>
                <w:rFonts w:ascii="Times New Roman" w:eastAsia="仿宋" w:hAnsi="Times New Roman" w:cs="Times New Roman"/>
                <w:sz w:val="22"/>
                <w:szCs w:val="22"/>
              </w:rPr>
              <w:t xml:space="preserve"> Nov </w:t>
            </w:r>
          </w:p>
        </w:tc>
        <w:tc>
          <w:tcPr>
            <w:tcW w:w="1418" w:type="dxa"/>
            <w:vAlign w:val="center"/>
          </w:tcPr>
          <w:p w:rsidR="0020780E" w:rsidRPr="00A703FB" w:rsidRDefault="0020780E" w:rsidP="008B211D">
            <w:pPr>
              <w:spacing w:line="360" w:lineRule="auto"/>
              <w:jc w:val="center"/>
              <w:rPr>
                <w:rFonts w:ascii="Times New Roman" w:eastAsia="仿宋" w:hAnsi="Times New Roman" w:cs="Times New Roman"/>
                <w:sz w:val="22"/>
                <w:szCs w:val="22"/>
              </w:rPr>
            </w:pPr>
            <w:r w:rsidRPr="00A703FB">
              <w:rPr>
                <w:rFonts w:ascii="Times New Roman" w:eastAsia="仿宋" w:hAnsi="Times New Roman" w:cs="Times New Roman"/>
                <w:sz w:val="22"/>
                <w:szCs w:val="22"/>
              </w:rPr>
              <w:t>09:00-17:00</w:t>
            </w:r>
          </w:p>
        </w:tc>
        <w:tc>
          <w:tcPr>
            <w:tcW w:w="5495" w:type="dxa"/>
            <w:vAlign w:val="center"/>
          </w:tcPr>
          <w:p w:rsidR="0020780E" w:rsidRPr="00A703FB" w:rsidRDefault="0020780E" w:rsidP="008B211D">
            <w:pPr>
              <w:spacing w:line="360" w:lineRule="auto"/>
              <w:jc w:val="center"/>
              <w:rPr>
                <w:rFonts w:ascii="Times New Roman" w:eastAsia="仿宋" w:hAnsi="Times New Roman" w:cs="Times New Roman"/>
                <w:sz w:val="22"/>
                <w:szCs w:val="22"/>
              </w:rPr>
            </w:pPr>
            <w:r w:rsidRPr="00A703FB">
              <w:rPr>
                <w:rFonts w:ascii="Times New Roman" w:eastAsia="仿宋" w:hAnsi="Times New Roman" w:cs="Times New Roman"/>
                <w:sz w:val="22"/>
                <w:szCs w:val="22"/>
              </w:rPr>
              <w:t>Exhibition until 14:30of 9</w:t>
            </w:r>
            <w:r w:rsidRPr="00A703FB">
              <w:rPr>
                <w:rFonts w:ascii="Times New Roman" w:eastAsia="仿宋" w:hAnsi="Times New Roman" w:cs="Times New Roman"/>
                <w:sz w:val="22"/>
                <w:szCs w:val="22"/>
                <w:vertAlign w:val="superscript"/>
              </w:rPr>
              <w:t>th</w:t>
            </w:r>
            <w:r w:rsidRPr="00A703FB">
              <w:rPr>
                <w:rFonts w:ascii="Times New Roman" w:eastAsia="仿宋" w:hAnsi="Times New Roman" w:cs="Times New Roman"/>
                <w:sz w:val="22"/>
                <w:szCs w:val="22"/>
              </w:rPr>
              <w:t xml:space="preserve"> November</w:t>
            </w:r>
          </w:p>
        </w:tc>
        <w:tc>
          <w:tcPr>
            <w:tcW w:w="2126" w:type="dxa"/>
            <w:vMerge/>
            <w:vAlign w:val="center"/>
          </w:tcPr>
          <w:p w:rsidR="0020780E" w:rsidRPr="00A703FB" w:rsidRDefault="0020780E" w:rsidP="008B211D">
            <w:pPr>
              <w:spacing w:line="360" w:lineRule="auto"/>
              <w:jc w:val="center"/>
              <w:rPr>
                <w:rFonts w:ascii="Times New Roman" w:eastAsia="仿宋" w:hAnsi="Times New Roman" w:cs="Times New Roman"/>
                <w:sz w:val="22"/>
                <w:szCs w:val="22"/>
              </w:rPr>
            </w:pPr>
          </w:p>
        </w:tc>
      </w:tr>
    </w:tbl>
    <w:p w:rsidR="0020780E" w:rsidRPr="00BB66F8" w:rsidRDefault="0020780E" w:rsidP="00BB66F8">
      <w:pPr>
        <w:pStyle w:val="ListParagraph"/>
        <w:numPr>
          <w:ilvl w:val="0"/>
          <w:numId w:val="2"/>
        </w:numPr>
        <w:spacing w:line="360" w:lineRule="auto"/>
        <w:ind w:firstLineChars="0"/>
        <w:rPr>
          <w:rFonts w:ascii="Times New Roman" w:eastAsia="SimHei" w:hAnsi="Times New Roman" w:cs="Times New Roman"/>
          <w:sz w:val="24"/>
          <w:szCs w:val="24"/>
        </w:rPr>
      </w:pPr>
      <w:r w:rsidRPr="00BB66F8">
        <w:rPr>
          <w:rFonts w:ascii="Times New Roman" w:eastAsia="SimHei" w:hAnsi="Times New Roman" w:cs="Times New Roman"/>
          <w:b/>
          <w:bCs/>
          <w:sz w:val="24"/>
          <w:szCs w:val="24"/>
        </w:rPr>
        <w:t>Exhibition Scope</w:t>
      </w:r>
      <w:r w:rsidRPr="00BB66F8">
        <w:rPr>
          <w:rFonts w:ascii="Times New Roman" w:eastAsia="SimHei" w:hAnsi="Times New Roman" w:cs="Times New Roman"/>
          <w:sz w:val="24"/>
          <w:szCs w:val="24"/>
        </w:rPr>
        <w:t xml:space="preserve"> </w:t>
      </w:r>
    </w:p>
    <w:p w:rsidR="0020780E" w:rsidRPr="00E7115E" w:rsidRDefault="0020780E" w:rsidP="00900F92">
      <w:pPr>
        <w:spacing w:line="360" w:lineRule="auto"/>
        <w:rPr>
          <w:rFonts w:ascii="Times New Roman" w:eastAsia="SimHei" w:hAnsi="Times New Roman" w:cs="Times New Roman"/>
          <w:sz w:val="24"/>
          <w:szCs w:val="24"/>
        </w:rPr>
      </w:pPr>
      <w:r w:rsidRPr="00E7115E">
        <w:rPr>
          <w:rFonts w:ascii="Times New Roman" w:eastAsia="SimHei" w:hAnsi="Times New Roman" w:cs="Times New Roman"/>
          <w:sz w:val="24"/>
          <w:szCs w:val="24"/>
        </w:rPr>
        <w:t xml:space="preserve">Imported Food </w:t>
      </w:r>
    </w:p>
    <w:p w:rsidR="0020780E" w:rsidRPr="00E7115E" w:rsidRDefault="0020780E" w:rsidP="00900F92">
      <w:pPr>
        <w:pStyle w:val="ListParagraph"/>
        <w:numPr>
          <w:ilvl w:val="0"/>
          <w:numId w:val="1"/>
        </w:numPr>
        <w:spacing w:line="360" w:lineRule="auto"/>
        <w:ind w:firstLineChars="0"/>
        <w:rPr>
          <w:rFonts w:ascii="Times New Roman" w:eastAsia="SimHei" w:hAnsi="Times New Roman" w:cs="Times New Roman"/>
          <w:sz w:val="24"/>
          <w:szCs w:val="24"/>
        </w:rPr>
      </w:pPr>
      <w:r w:rsidRPr="00E7115E">
        <w:rPr>
          <w:rFonts w:ascii="Times New Roman" w:eastAsia="SimHei" w:hAnsi="Times New Roman" w:cs="Times New Roman"/>
          <w:sz w:val="24"/>
          <w:szCs w:val="24"/>
        </w:rPr>
        <w:t xml:space="preserve">Wines: wine, beer, white wine, fruit-flavored wine, functional beverage.   </w:t>
      </w:r>
    </w:p>
    <w:p w:rsidR="0020780E" w:rsidRPr="00E7115E" w:rsidRDefault="0020780E" w:rsidP="00900F92">
      <w:pPr>
        <w:pStyle w:val="ListParagraph"/>
        <w:numPr>
          <w:ilvl w:val="0"/>
          <w:numId w:val="1"/>
        </w:numPr>
        <w:spacing w:line="360" w:lineRule="auto"/>
        <w:ind w:firstLineChars="0"/>
        <w:rPr>
          <w:rFonts w:ascii="Times New Roman" w:eastAsia="SimHei" w:hAnsi="Times New Roman" w:cs="Times New Roman"/>
          <w:sz w:val="24"/>
          <w:szCs w:val="24"/>
        </w:rPr>
      </w:pPr>
      <w:r w:rsidRPr="00E7115E">
        <w:rPr>
          <w:rFonts w:ascii="Times New Roman" w:eastAsia="SimHei" w:hAnsi="Times New Roman" w:cs="Times New Roman"/>
          <w:sz w:val="24"/>
          <w:szCs w:val="24"/>
        </w:rPr>
        <w:t>Snacks: biscuits, chocolates, candies , beverages etc.,</w:t>
      </w:r>
    </w:p>
    <w:p w:rsidR="0020780E" w:rsidRPr="00E7115E" w:rsidRDefault="0020780E" w:rsidP="00900F92">
      <w:pPr>
        <w:pStyle w:val="ListParagraph"/>
        <w:numPr>
          <w:ilvl w:val="0"/>
          <w:numId w:val="1"/>
        </w:numPr>
        <w:spacing w:line="360" w:lineRule="auto"/>
        <w:ind w:firstLineChars="0"/>
        <w:rPr>
          <w:rFonts w:ascii="Times New Roman" w:eastAsia="SimHei" w:hAnsi="Times New Roman" w:cs="Times New Roman"/>
          <w:sz w:val="24"/>
          <w:szCs w:val="24"/>
        </w:rPr>
      </w:pPr>
      <w:r w:rsidRPr="00E7115E">
        <w:rPr>
          <w:rFonts w:ascii="Times New Roman" w:eastAsia="SimHei" w:hAnsi="Times New Roman" w:cs="Times New Roman"/>
          <w:sz w:val="24"/>
          <w:szCs w:val="24"/>
        </w:rPr>
        <w:t>Grain &amp; Oil: Oliver Oil, Cookies Powder, Pizza Powder etc.,</w:t>
      </w:r>
    </w:p>
    <w:p w:rsidR="0020780E" w:rsidRPr="00E7115E" w:rsidRDefault="0020780E" w:rsidP="00900F92">
      <w:pPr>
        <w:pStyle w:val="ListParagraph"/>
        <w:numPr>
          <w:ilvl w:val="0"/>
          <w:numId w:val="1"/>
        </w:numPr>
        <w:spacing w:line="360" w:lineRule="auto"/>
        <w:ind w:firstLineChars="0"/>
        <w:rPr>
          <w:rFonts w:ascii="Times New Roman" w:eastAsia="SimHei" w:hAnsi="Times New Roman" w:cs="Times New Roman"/>
          <w:sz w:val="24"/>
          <w:szCs w:val="24"/>
        </w:rPr>
      </w:pPr>
      <w:r w:rsidRPr="00E7115E">
        <w:rPr>
          <w:rFonts w:ascii="Times New Roman" w:eastAsia="SimHei" w:hAnsi="Times New Roman" w:cs="Times New Roman"/>
          <w:sz w:val="24"/>
          <w:szCs w:val="24"/>
        </w:rPr>
        <w:t xml:space="preserve">Dairy Products: milk, yogurt, butter, cheese etc., </w:t>
      </w:r>
    </w:p>
    <w:p w:rsidR="0020780E" w:rsidRPr="00E7115E" w:rsidRDefault="0020780E" w:rsidP="00900F92">
      <w:pPr>
        <w:pStyle w:val="ListParagraph"/>
        <w:numPr>
          <w:ilvl w:val="0"/>
          <w:numId w:val="1"/>
        </w:numPr>
        <w:spacing w:line="360" w:lineRule="auto"/>
        <w:ind w:firstLineChars="0"/>
        <w:rPr>
          <w:rFonts w:ascii="Times New Roman" w:eastAsia="SimHei" w:hAnsi="Times New Roman" w:cs="Times New Roman"/>
          <w:sz w:val="24"/>
          <w:szCs w:val="24"/>
        </w:rPr>
      </w:pPr>
      <w:r w:rsidRPr="00E7115E">
        <w:rPr>
          <w:rFonts w:ascii="Times New Roman" w:eastAsia="SimHei" w:hAnsi="Times New Roman" w:cs="Times New Roman"/>
          <w:sz w:val="24"/>
          <w:szCs w:val="24"/>
        </w:rPr>
        <w:t xml:space="preserve">Seafood: Shrimp, salmon, crab etc., </w:t>
      </w:r>
    </w:p>
    <w:p w:rsidR="0020780E" w:rsidRPr="00E7115E" w:rsidRDefault="0020780E" w:rsidP="00900F92">
      <w:pPr>
        <w:pStyle w:val="ListParagraph"/>
        <w:numPr>
          <w:ilvl w:val="0"/>
          <w:numId w:val="1"/>
        </w:numPr>
        <w:spacing w:line="360" w:lineRule="auto"/>
        <w:ind w:firstLineChars="0"/>
        <w:rPr>
          <w:rFonts w:ascii="Times New Roman" w:eastAsia="SimHei" w:hAnsi="Times New Roman" w:cs="Times New Roman"/>
          <w:sz w:val="24"/>
          <w:szCs w:val="24"/>
        </w:rPr>
      </w:pPr>
      <w:r w:rsidRPr="00E7115E">
        <w:rPr>
          <w:rFonts w:ascii="Times New Roman" w:eastAsia="SimHei" w:hAnsi="Times New Roman" w:cs="Times New Roman"/>
          <w:sz w:val="24"/>
          <w:szCs w:val="24"/>
        </w:rPr>
        <w:t xml:space="preserve">Fresh Fruit: Table grapes, citrus, cherries, blueberries and avocados etc., </w:t>
      </w:r>
    </w:p>
    <w:p w:rsidR="0020780E" w:rsidRPr="00E7115E" w:rsidRDefault="0020780E" w:rsidP="00900F92">
      <w:pPr>
        <w:pStyle w:val="ListParagraph"/>
        <w:numPr>
          <w:ilvl w:val="0"/>
          <w:numId w:val="1"/>
        </w:numPr>
        <w:spacing w:line="360" w:lineRule="auto"/>
        <w:ind w:firstLineChars="0"/>
        <w:rPr>
          <w:rFonts w:ascii="Times New Roman" w:eastAsia="SimHei" w:hAnsi="Times New Roman" w:cs="Times New Roman"/>
          <w:sz w:val="24"/>
          <w:szCs w:val="24"/>
        </w:rPr>
      </w:pPr>
      <w:r w:rsidRPr="00E7115E">
        <w:rPr>
          <w:rFonts w:ascii="Times New Roman" w:eastAsia="SimHei" w:hAnsi="Times New Roman" w:cs="Times New Roman"/>
          <w:sz w:val="24"/>
          <w:szCs w:val="24"/>
        </w:rPr>
        <w:t xml:space="preserve">Dried Fruits: Almonds, pistachios, candied dates etc., </w:t>
      </w:r>
    </w:p>
    <w:p w:rsidR="0020780E" w:rsidRPr="00E7115E" w:rsidRDefault="0020780E" w:rsidP="00900F92">
      <w:pPr>
        <w:pStyle w:val="ListParagraph"/>
        <w:numPr>
          <w:ilvl w:val="0"/>
          <w:numId w:val="1"/>
        </w:numPr>
        <w:spacing w:line="360" w:lineRule="auto"/>
        <w:ind w:firstLineChars="0"/>
        <w:rPr>
          <w:rFonts w:ascii="Times New Roman" w:eastAsia="SimHei" w:hAnsi="Times New Roman" w:cs="Times New Roman"/>
          <w:sz w:val="24"/>
          <w:szCs w:val="24"/>
        </w:rPr>
      </w:pPr>
      <w:r w:rsidRPr="00E7115E">
        <w:rPr>
          <w:rFonts w:ascii="Times New Roman" w:eastAsia="SimHei" w:hAnsi="Times New Roman" w:cs="Times New Roman"/>
          <w:sz w:val="24"/>
          <w:szCs w:val="24"/>
        </w:rPr>
        <w:t xml:space="preserve">Meat: Pork and its by-products , poultry,  mutton, beef etc., </w:t>
      </w:r>
    </w:p>
    <w:p w:rsidR="0020780E" w:rsidRPr="00E7115E" w:rsidRDefault="0020780E" w:rsidP="00AD18A3">
      <w:pPr>
        <w:pStyle w:val="ListParagraph"/>
        <w:numPr>
          <w:ilvl w:val="0"/>
          <w:numId w:val="2"/>
        </w:numPr>
        <w:spacing w:beforeLines="50" w:afterLines="50"/>
        <w:ind w:firstLineChars="0"/>
        <w:rPr>
          <w:rFonts w:ascii="Times New Roman" w:eastAsia="SimHei" w:hAnsi="Times New Roman" w:cs="Times New Roman"/>
          <w:b/>
          <w:bCs/>
          <w:sz w:val="24"/>
          <w:szCs w:val="24"/>
        </w:rPr>
      </w:pPr>
      <w:r w:rsidRPr="00E7115E">
        <w:rPr>
          <w:rFonts w:ascii="Times New Roman" w:eastAsia="SimHei" w:hAnsi="Times New Roman" w:cs="Times New Roman"/>
          <w:b/>
          <w:bCs/>
          <w:sz w:val="24"/>
          <w:szCs w:val="24"/>
        </w:rPr>
        <w:t xml:space="preserve">Booth Configuration </w:t>
      </w:r>
    </w:p>
    <w:tbl>
      <w:tblPr>
        <w:tblW w:w="9056" w:type="dxa"/>
        <w:jc w:val="center"/>
        <w:tblLayout w:type="fixed"/>
        <w:tblLook w:val="0000"/>
      </w:tblPr>
      <w:tblGrid>
        <w:gridCol w:w="1401"/>
        <w:gridCol w:w="2126"/>
        <w:gridCol w:w="1560"/>
        <w:gridCol w:w="3969"/>
      </w:tblGrid>
      <w:tr w:rsidR="0020780E" w:rsidRPr="00AD18A3">
        <w:trPr>
          <w:trHeight w:val="365"/>
          <w:jc w:val="center"/>
        </w:trPr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780E" w:rsidRPr="00E7115E" w:rsidRDefault="0020780E" w:rsidP="008B211D">
            <w:pPr>
              <w:widowControl/>
              <w:spacing w:line="500" w:lineRule="atLeast"/>
              <w:jc w:val="center"/>
              <w:rPr>
                <w:rFonts w:ascii="Times New Roman" w:eastAsia="SimHei" w:hAnsi="Times New Roman" w:cs="Times New Roman"/>
                <w:sz w:val="24"/>
                <w:szCs w:val="24"/>
              </w:rPr>
            </w:pPr>
            <w:r w:rsidRPr="00E7115E">
              <w:rPr>
                <w:rFonts w:ascii="Times New Roman" w:eastAsia="SimHei" w:hAnsi="Times New Roman" w:cs="Times New Roman"/>
                <w:sz w:val="24"/>
                <w:szCs w:val="24"/>
              </w:rPr>
              <w:t>Type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0780E" w:rsidRPr="00E7115E" w:rsidRDefault="0020780E" w:rsidP="008B211D">
            <w:pPr>
              <w:widowControl/>
              <w:spacing w:line="500" w:lineRule="atLeast"/>
              <w:jc w:val="center"/>
              <w:rPr>
                <w:rFonts w:ascii="Times New Roman" w:eastAsia="SimHei" w:hAnsi="Times New Roman" w:cs="Times New Roman"/>
                <w:sz w:val="24"/>
                <w:szCs w:val="24"/>
              </w:rPr>
            </w:pPr>
            <w:r w:rsidRPr="00E7115E">
              <w:rPr>
                <w:rFonts w:ascii="Times New Roman" w:eastAsia="SimHei" w:hAnsi="Times New Roman" w:cs="Times New Roman"/>
                <w:sz w:val="24"/>
                <w:szCs w:val="24"/>
              </w:rPr>
              <w:t xml:space="preserve">Price </w:t>
            </w:r>
            <w:r w:rsidRPr="00E7115E">
              <w:rPr>
                <w:rFonts w:ascii="Times New Roman" w:eastAsia="SimHei" w:hAnsi="Times New Roman" w:cs="SimHei" w:hint="eastAsia"/>
                <w:sz w:val="24"/>
                <w:szCs w:val="24"/>
              </w:rPr>
              <w:t>（</w:t>
            </w:r>
            <w:r w:rsidRPr="00E7115E">
              <w:rPr>
                <w:rFonts w:ascii="Times New Roman" w:eastAsia="SimHei" w:hAnsi="Times New Roman" w:cs="Times New Roman"/>
                <w:sz w:val="24"/>
                <w:szCs w:val="24"/>
              </w:rPr>
              <w:t>RMB</w:t>
            </w:r>
            <w:r w:rsidRPr="00E7115E">
              <w:rPr>
                <w:rFonts w:ascii="Times New Roman" w:eastAsia="SimHei" w:hAnsi="Times New Roman" w:cs="SimHei" w:hint="eastAsia"/>
                <w:sz w:val="24"/>
                <w:szCs w:val="24"/>
              </w:rPr>
              <w:t>）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0780E" w:rsidRPr="00E7115E" w:rsidRDefault="0020780E" w:rsidP="008B211D">
            <w:pPr>
              <w:widowControl/>
              <w:spacing w:line="500" w:lineRule="atLeast"/>
              <w:rPr>
                <w:rFonts w:ascii="Times New Roman" w:eastAsia="SimHei" w:hAnsi="Times New Roman" w:cs="Times New Roman"/>
                <w:sz w:val="24"/>
                <w:szCs w:val="24"/>
              </w:rPr>
            </w:pPr>
            <w:r w:rsidRPr="00E7115E">
              <w:rPr>
                <w:rFonts w:ascii="Times New Roman" w:eastAsia="SimHei" w:hAnsi="Times New Roman" w:cs="SimHei" w:hint="eastAsia"/>
                <w:sz w:val="24"/>
                <w:szCs w:val="24"/>
              </w:rPr>
              <w:t>（</w:t>
            </w:r>
            <w:r w:rsidRPr="00E7115E">
              <w:rPr>
                <w:rFonts w:ascii="Times New Roman" w:eastAsia="SimHei" w:hAnsi="Times New Roman" w:cs="Times New Roman"/>
                <w:sz w:val="24"/>
                <w:szCs w:val="24"/>
              </w:rPr>
              <w:t>USD</w:t>
            </w:r>
            <w:r w:rsidRPr="00E7115E">
              <w:rPr>
                <w:rFonts w:ascii="Times New Roman" w:eastAsia="SimHei" w:hAnsi="Times New Roman" w:cs="SimHei" w:hint="eastAsia"/>
                <w:sz w:val="24"/>
                <w:szCs w:val="24"/>
              </w:rPr>
              <w:t>）</w:t>
            </w:r>
          </w:p>
        </w:tc>
        <w:tc>
          <w:tcPr>
            <w:tcW w:w="39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20780E" w:rsidRPr="00E7115E" w:rsidRDefault="0020780E" w:rsidP="008B211D">
            <w:pPr>
              <w:widowControl/>
              <w:spacing w:line="500" w:lineRule="atLeast"/>
              <w:ind w:firstLine="210"/>
              <w:jc w:val="center"/>
              <w:rPr>
                <w:rFonts w:ascii="Times New Roman" w:eastAsia="SimHei" w:hAnsi="Times New Roman" w:cs="Times New Roman"/>
                <w:sz w:val="24"/>
                <w:szCs w:val="24"/>
              </w:rPr>
            </w:pPr>
            <w:r w:rsidRPr="00E7115E">
              <w:rPr>
                <w:rFonts w:ascii="Times New Roman" w:eastAsia="SimHei" w:hAnsi="Times New Roman" w:cs="Times New Roman"/>
                <w:sz w:val="24"/>
                <w:szCs w:val="24"/>
              </w:rPr>
              <w:t xml:space="preserve">Configuration </w:t>
            </w:r>
          </w:p>
        </w:tc>
      </w:tr>
      <w:tr w:rsidR="0020780E" w:rsidRPr="00AD18A3">
        <w:trPr>
          <w:trHeight w:val="930"/>
          <w:jc w:val="center"/>
        </w:trPr>
        <w:tc>
          <w:tcPr>
            <w:tcW w:w="14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780E" w:rsidRPr="00E7115E" w:rsidRDefault="0020780E" w:rsidP="008B211D">
            <w:pPr>
              <w:widowControl/>
              <w:spacing w:line="500" w:lineRule="atLeast"/>
              <w:rPr>
                <w:rFonts w:ascii="Times New Roman" w:eastAsia="SimHei" w:hAnsi="Times New Roman" w:cs="Times New Roman"/>
                <w:sz w:val="24"/>
                <w:szCs w:val="24"/>
              </w:rPr>
            </w:pPr>
            <w:r w:rsidRPr="00E7115E">
              <w:rPr>
                <w:rFonts w:ascii="Times New Roman" w:eastAsia="SimHei" w:hAnsi="Times New Roman" w:cs="Times New Roman"/>
                <w:sz w:val="24"/>
                <w:szCs w:val="24"/>
              </w:rPr>
              <w:t xml:space="preserve">Standard 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0780E" w:rsidRPr="00E7115E" w:rsidRDefault="0020780E" w:rsidP="008B211D">
            <w:pPr>
              <w:widowControl/>
              <w:spacing w:line="500" w:lineRule="atLeast"/>
              <w:rPr>
                <w:rFonts w:ascii="Times New Roman" w:eastAsia="SimHei" w:hAnsi="Times New Roman" w:cs="Times New Roman"/>
                <w:sz w:val="24"/>
                <w:szCs w:val="24"/>
              </w:rPr>
            </w:pPr>
            <w:r w:rsidRPr="00E7115E">
              <w:rPr>
                <w:rFonts w:ascii="Times New Roman" w:eastAsia="SimHei" w:hAnsi="Times New Roman" w:cs="SimHei" w:hint="eastAsia"/>
                <w:sz w:val="24"/>
                <w:szCs w:val="24"/>
              </w:rPr>
              <w:t>￥</w:t>
            </w:r>
            <w:r w:rsidRPr="00E7115E">
              <w:rPr>
                <w:rFonts w:ascii="Times New Roman" w:eastAsia="SimHei" w:hAnsi="Times New Roman" w:cs="Times New Roman"/>
                <w:sz w:val="24"/>
                <w:szCs w:val="24"/>
              </w:rPr>
              <w:t>4800 /9</w:t>
            </w:r>
            <w:r w:rsidRPr="00E7115E">
              <w:rPr>
                <w:rFonts w:ascii="Times New Roman" w:eastAsia="SimHei" w:hAnsi="Times New Roman" w:cs="SimHei" w:hint="eastAsia"/>
                <w:sz w:val="24"/>
                <w:szCs w:val="24"/>
              </w:rPr>
              <w:t>㎡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0780E" w:rsidRPr="00E7115E" w:rsidRDefault="0020780E" w:rsidP="008B211D">
            <w:pPr>
              <w:widowControl/>
              <w:spacing w:line="500" w:lineRule="atLeast"/>
              <w:rPr>
                <w:rFonts w:ascii="Times New Roman" w:eastAsia="SimHei" w:hAnsi="Times New Roman" w:cs="Times New Roman"/>
                <w:sz w:val="24"/>
                <w:szCs w:val="24"/>
              </w:rPr>
            </w:pPr>
            <w:r w:rsidRPr="00E7115E">
              <w:rPr>
                <w:rFonts w:ascii="Times New Roman" w:eastAsia="SimHei" w:hAnsi="Times New Roman" w:cs="SimHei" w:hint="eastAsia"/>
                <w:sz w:val="24"/>
                <w:szCs w:val="24"/>
              </w:rPr>
              <w:t>﹩</w:t>
            </w:r>
            <w:r w:rsidRPr="00E7115E">
              <w:rPr>
                <w:rFonts w:ascii="Times New Roman" w:eastAsia="SimHei" w:hAnsi="Times New Roman" w:cs="Times New Roman"/>
                <w:sz w:val="24"/>
                <w:szCs w:val="24"/>
              </w:rPr>
              <w:t>800/9</w:t>
            </w:r>
            <w:r w:rsidRPr="00E7115E">
              <w:rPr>
                <w:rFonts w:ascii="Times New Roman" w:eastAsia="SimHei" w:hAnsi="Times New Roman" w:cs="SimHei" w:hint="eastAsia"/>
                <w:sz w:val="24"/>
                <w:szCs w:val="24"/>
              </w:rPr>
              <w:t>㎡</w:t>
            </w:r>
          </w:p>
        </w:tc>
        <w:tc>
          <w:tcPr>
            <w:tcW w:w="39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20780E" w:rsidRPr="00E7115E" w:rsidRDefault="0020780E" w:rsidP="008B211D">
            <w:pPr>
              <w:widowControl/>
              <w:spacing w:line="70" w:lineRule="atLeast"/>
              <w:rPr>
                <w:rFonts w:ascii="Times New Roman" w:eastAsia="SimHei" w:hAnsi="Times New Roman" w:cs="Times New Roman"/>
                <w:sz w:val="24"/>
                <w:szCs w:val="24"/>
              </w:rPr>
            </w:pPr>
            <w:r w:rsidRPr="00E7115E">
              <w:rPr>
                <w:rFonts w:ascii="Times New Roman" w:eastAsia="SimHei" w:hAnsi="Times New Roman" w:cs="Times New Roman"/>
                <w:sz w:val="24"/>
                <w:szCs w:val="24"/>
              </w:rPr>
              <w:t xml:space="preserve">1 table, 2 chairs, 1 socket of 220V, 2 spot lights, three-side boards and 1 Fascia board. </w:t>
            </w:r>
          </w:p>
        </w:tc>
      </w:tr>
      <w:tr w:rsidR="0020780E" w:rsidRPr="00AD18A3">
        <w:trPr>
          <w:trHeight w:val="70"/>
          <w:jc w:val="center"/>
        </w:trPr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780E" w:rsidRPr="00E7115E" w:rsidRDefault="0020780E" w:rsidP="008B211D">
            <w:pPr>
              <w:widowControl/>
              <w:spacing w:line="70" w:lineRule="atLeast"/>
              <w:rPr>
                <w:rFonts w:ascii="Times New Roman" w:eastAsia="SimHei" w:hAnsi="Times New Roman" w:cs="Times New Roman"/>
                <w:sz w:val="24"/>
                <w:szCs w:val="24"/>
              </w:rPr>
            </w:pPr>
            <w:r w:rsidRPr="00E7115E">
              <w:rPr>
                <w:rFonts w:ascii="Times New Roman" w:eastAsia="SimHei" w:hAnsi="Times New Roman" w:cs="Times New Roman"/>
                <w:sz w:val="24"/>
                <w:szCs w:val="24"/>
              </w:rPr>
              <w:t xml:space="preserve">Bare floor 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0780E" w:rsidRPr="00E7115E" w:rsidRDefault="0020780E" w:rsidP="008B211D">
            <w:pPr>
              <w:widowControl/>
              <w:spacing w:line="70" w:lineRule="atLeast"/>
              <w:rPr>
                <w:rFonts w:ascii="Times New Roman" w:eastAsia="SimHei" w:hAnsi="Times New Roman" w:cs="Times New Roman"/>
                <w:sz w:val="24"/>
                <w:szCs w:val="24"/>
              </w:rPr>
            </w:pPr>
            <w:r w:rsidRPr="00E7115E">
              <w:rPr>
                <w:rFonts w:ascii="Times New Roman" w:eastAsia="SimHei" w:hAnsi="Times New Roman" w:cs="SimHei" w:hint="eastAsia"/>
                <w:sz w:val="24"/>
                <w:szCs w:val="24"/>
              </w:rPr>
              <w:t>￥</w:t>
            </w:r>
            <w:r w:rsidRPr="00E7115E">
              <w:rPr>
                <w:rFonts w:ascii="Times New Roman" w:eastAsia="SimHei" w:hAnsi="Times New Roman" w:cs="Times New Roman"/>
                <w:sz w:val="24"/>
                <w:szCs w:val="24"/>
              </w:rPr>
              <w:t>450/9</w:t>
            </w:r>
            <w:r w:rsidRPr="00E7115E">
              <w:rPr>
                <w:rFonts w:ascii="Times New Roman" w:eastAsia="SimHei" w:hAnsi="Times New Roman" w:cs="SimHei" w:hint="eastAsia"/>
                <w:sz w:val="24"/>
                <w:szCs w:val="24"/>
              </w:rPr>
              <w:t>㎡</w:t>
            </w:r>
          </w:p>
          <w:p w:rsidR="0020780E" w:rsidRPr="00E7115E" w:rsidRDefault="0020780E" w:rsidP="008B211D">
            <w:pPr>
              <w:widowControl/>
              <w:spacing w:line="70" w:lineRule="atLeast"/>
              <w:rPr>
                <w:rFonts w:ascii="Times New Roman" w:eastAsia="SimHei" w:hAnsi="Times New Roman" w:cs="Times New Roman"/>
                <w:sz w:val="24"/>
                <w:szCs w:val="24"/>
              </w:rPr>
            </w:pPr>
            <w:r w:rsidRPr="00E7115E">
              <w:rPr>
                <w:rFonts w:ascii="Times New Roman" w:eastAsia="SimHei" w:hAnsi="Times New Roman" w:cs="Times New Roman"/>
                <w:sz w:val="24"/>
                <w:szCs w:val="24"/>
              </w:rPr>
              <w:t>Minimum:36</w:t>
            </w:r>
            <w:r w:rsidRPr="00E7115E">
              <w:rPr>
                <w:rFonts w:ascii="Times New Roman" w:eastAsia="SimHei" w:hAnsi="Times New Roman" w:cs="SimHei" w:hint="eastAsia"/>
                <w:sz w:val="24"/>
                <w:szCs w:val="24"/>
              </w:rPr>
              <w:t>㎡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0780E" w:rsidRPr="00E7115E" w:rsidRDefault="0020780E" w:rsidP="008B211D">
            <w:pPr>
              <w:widowControl/>
              <w:spacing w:line="70" w:lineRule="atLeast"/>
              <w:rPr>
                <w:rFonts w:ascii="Times New Roman" w:eastAsia="SimHei" w:hAnsi="Times New Roman" w:cs="Times New Roman"/>
                <w:sz w:val="24"/>
                <w:szCs w:val="24"/>
              </w:rPr>
            </w:pPr>
            <w:r w:rsidRPr="00E7115E">
              <w:rPr>
                <w:rFonts w:ascii="Times New Roman" w:eastAsia="SimHei" w:hAnsi="Times New Roman" w:cs="SimHei" w:hint="eastAsia"/>
                <w:sz w:val="24"/>
                <w:szCs w:val="24"/>
              </w:rPr>
              <w:t>﹩</w:t>
            </w:r>
            <w:r w:rsidRPr="00E7115E">
              <w:rPr>
                <w:rFonts w:ascii="Times New Roman" w:eastAsia="SimHei" w:hAnsi="Times New Roman" w:cs="Times New Roman"/>
                <w:sz w:val="24"/>
                <w:szCs w:val="24"/>
              </w:rPr>
              <w:t>75/m2</w:t>
            </w:r>
          </w:p>
        </w:tc>
        <w:tc>
          <w:tcPr>
            <w:tcW w:w="39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20780E" w:rsidRPr="00E7115E" w:rsidRDefault="0020780E" w:rsidP="008B211D">
            <w:pPr>
              <w:widowControl/>
              <w:spacing w:line="70" w:lineRule="atLeast"/>
              <w:rPr>
                <w:rFonts w:ascii="Times New Roman" w:eastAsia="SimHei" w:hAnsi="Times New Roman" w:cs="Times New Roman"/>
                <w:sz w:val="24"/>
                <w:szCs w:val="24"/>
              </w:rPr>
            </w:pPr>
            <w:r w:rsidRPr="00E7115E">
              <w:rPr>
                <w:rFonts w:ascii="Times New Roman" w:eastAsia="SimHei" w:hAnsi="Times New Roman" w:cs="Times New Roman"/>
                <w:sz w:val="24"/>
                <w:szCs w:val="24"/>
              </w:rPr>
              <w:t xml:space="preserve">Bare floor only. </w:t>
            </w:r>
          </w:p>
        </w:tc>
      </w:tr>
    </w:tbl>
    <w:p w:rsidR="0020780E" w:rsidRDefault="0020780E" w:rsidP="00900F92">
      <w:pPr>
        <w:rPr>
          <w:rFonts w:ascii="Times New Roman" w:eastAsia="SimHei" w:hAnsi="Times New Roman" w:cs="Times New Roman"/>
          <w:sz w:val="24"/>
          <w:szCs w:val="24"/>
        </w:rPr>
      </w:pPr>
    </w:p>
    <w:p w:rsidR="0020780E" w:rsidRPr="00E7115E" w:rsidRDefault="0020780E" w:rsidP="00900F92">
      <w:pPr>
        <w:pStyle w:val="ListParagraph"/>
        <w:numPr>
          <w:ilvl w:val="0"/>
          <w:numId w:val="2"/>
        </w:numPr>
        <w:spacing w:line="360" w:lineRule="auto"/>
        <w:ind w:firstLineChars="0"/>
        <w:rPr>
          <w:rFonts w:ascii="Times New Roman" w:eastAsia="SimHei" w:hAnsi="Times New Roman" w:cs="Times New Roman"/>
          <w:b/>
          <w:bCs/>
          <w:sz w:val="24"/>
          <w:szCs w:val="24"/>
        </w:rPr>
      </w:pPr>
      <w:r w:rsidRPr="00E7115E">
        <w:rPr>
          <w:rFonts w:ascii="Times New Roman" w:eastAsia="SimHei" w:hAnsi="Times New Roman" w:cs="Times New Roman"/>
          <w:b/>
          <w:bCs/>
          <w:sz w:val="24"/>
          <w:szCs w:val="24"/>
        </w:rPr>
        <w:t>Professional Buyers</w:t>
      </w:r>
    </w:p>
    <w:p w:rsidR="0020780E" w:rsidRPr="00E7115E" w:rsidRDefault="0020780E" w:rsidP="004108A3">
      <w:pPr>
        <w:spacing w:line="360" w:lineRule="auto"/>
        <w:rPr>
          <w:rFonts w:ascii="Times New Roman" w:eastAsia="SimHei" w:hAnsi="Times New Roman" w:cs="Times New Roman"/>
          <w:sz w:val="24"/>
          <w:szCs w:val="24"/>
        </w:rPr>
      </w:pPr>
      <w:r w:rsidRPr="00E7115E">
        <w:rPr>
          <w:rFonts w:ascii="Times New Roman" w:eastAsia="SimHei" w:hAnsi="Times New Roman" w:cs="Times New Roman"/>
          <w:sz w:val="24"/>
          <w:szCs w:val="24"/>
        </w:rPr>
        <w:t>This year, the professional buyers from wholesale Markets, supermarkets, General Merchandise Stores, import &amp; export companies, boutique stores will be invited and organized to have business match-making meetings with exhibitors. Regular visitors will surpass 30,000…</w:t>
      </w:r>
    </w:p>
    <w:p w:rsidR="0020780E" w:rsidRPr="004108A3" w:rsidRDefault="0020780E" w:rsidP="004108A3">
      <w:pPr>
        <w:spacing w:before="100" w:beforeAutospacing="1" w:after="100" w:afterAutospacing="1"/>
        <w:rPr>
          <w:rFonts w:ascii="Times New Roman" w:eastAsia="SimHei" w:hAnsi="Times New Roman" w:cs="Times New Roman"/>
          <w:b/>
          <w:bCs/>
          <w:sz w:val="24"/>
          <w:szCs w:val="24"/>
        </w:rPr>
      </w:pPr>
      <w:r w:rsidRPr="00E7115E">
        <w:rPr>
          <w:rFonts w:ascii="Times New Roman" w:eastAsia="SimHei" w:hAnsi="Times New Roman" w:cs="Times New Roman"/>
          <w:b/>
          <w:bCs/>
          <w:sz w:val="24"/>
          <w:szCs w:val="24"/>
        </w:rPr>
        <w:t xml:space="preserve">To be invited: Supermarkets &amp; Chain Stores </w:t>
      </w:r>
    </w:p>
    <w:p w:rsidR="0020780E" w:rsidRDefault="0020780E" w:rsidP="00900F92">
      <w:pPr>
        <w:jc w:val="left"/>
        <w:rPr>
          <w:rFonts w:ascii="STKaiti" w:eastAsia="STKaiti" w:hAnsi="STKaiti" w:cs="Times New Roman"/>
          <w:sz w:val="24"/>
          <w:szCs w:val="24"/>
        </w:rPr>
      </w:pPr>
      <w:r w:rsidRPr="00E7115E">
        <w:rPr>
          <w:rFonts w:ascii="STKaiti" w:eastAsia="STKaiti" w:hAnsi="STKaiti" w:cs="STKaiti" w:hint="eastAsia"/>
          <w:sz w:val="24"/>
          <w:szCs w:val="24"/>
        </w:rPr>
        <w:t>北京物美商业集团有限公司</w:t>
      </w:r>
      <w:r w:rsidRPr="00E7115E">
        <w:rPr>
          <w:rFonts w:ascii="STKaiti" w:eastAsia="STKaiti" w:hAnsi="STKaiti" w:cs="STKaiti"/>
          <w:sz w:val="24"/>
          <w:szCs w:val="24"/>
        </w:rPr>
        <w:t xml:space="preserve">(Beijing Wumart), </w:t>
      </w:r>
      <w:r w:rsidRPr="00E7115E">
        <w:rPr>
          <w:rFonts w:ascii="STKaiti" w:eastAsia="STKaiti" w:hAnsi="STKaiti" w:cs="STKaiti" w:hint="eastAsia"/>
          <w:sz w:val="24"/>
          <w:szCs w:val="24"/>
        </w:rPr>
        <w:t>乐购超市</w:t>
      </w:r>
      <w:r w:rsidRPr="00E7115E">
        <w:rPr>
          <w:rFonts w:ascii="STKaiti" w:eastAsia="STKaiti" w:hAnsi="STKaiti" w:cs="STKaiti"/>
          <w:sz w:val="24"/>
          <w:szCs w:val="24"/>
        </w:rPr>
        <w:t xml:space="preserve">  (Tesco),  </w:t>
      </w:r>
      <w:r w:rsidRPr="00E7115E">
        <w:rPr>
          <w:rFonts w:ascii="STKaiti" w:eastAsia="STKaiti" w:hAnsi="STKaiti" w:cs="STKaiti" w:hint="eastAsia"/>
          <w:sz w:val="24"/>
          <w:szCs w:val="24"/>
        </w:rPr>
        <w:t>沃尔玛深国投百货有限公司</w:t>
      </w:r>
      <w:r w:rsidRPr="00E7115E">
        <w:rPr>
          <w:rFonts w:ascii="STKaiti" w:eastAsia="STKaiti" w:hAnsi="STKaiti" w:cs="STKaiti"/>
          <w:sz w:val="24"/>
          <w:szCs w:val="24"/>
        </w:rPr>
        <w:t>(Walmart ),</w:t>
      </w:r>
      <w:r w:rsidRPr="00E7115E">
        <w:rPr>
          <w:rFonts w:ascii="STKaiti" w:eastAsia="STKaiti" w:hAnsi="STKaiti" w:cs="STKaiti" w:hint="eastAsia"/>
          <w:sz w:val="24"/>
          <w:szCs w:val="24"/>
        </w:rPr>
        <w:t>华普超市有限公司</w:t>
      </w:r>
      <w:r w:rsidRPr="00E7115E">
        <w:rPr>
          <w:rFonts w:ascii="STKaiti" w:eastAsia="STKaiti" w:hAnsi="STKaiti" w:cs="STKaiti"/>
          <w:sz w:val="24"/>
          <w:szCs w:val="24"/>
        </w:rPr>
        <w:t>(</w:t>
      </w:r>
      <w:bookmarkStart w:id="0" w:name="_GoBack"/>
      <w:bookmarkEnd w:id="0"/>
      <w:r w:rsidRPr="00E7115E">
        <w:rPr>
          <w:rFonts w:ascii="STKaiti" w:eastAsia="STKaiti" w:hAnsi="STKaiti" w:cs="STKaiti"/>
          <w:sz w:val="24"/>
          <w:szCs w:val="24"/>
        </w:rPr>
        <w:t>Jian-mart),</w:t>
      </w:r>
      <w:r w:rsidRPr="00E7115E">
        <w:rPr>
          <w:rFonts w:ascii="STKaiti" w:eastAsia="STKaiti" w:hAnsi="STKaiti" w:cs="STKaiti" w:hint="eastAsia"/>
          <w:sz w:val="24"/>
          <w:szCs w:val="24"/>
        </w:rPr>
        <w:t>统杰法宝（北京）超市有限公司</w:t>
      </w:r>
      <w:r w:rsidRPr="00E7115E">
        <w:rPr>
          <w:rFonts w:ascii="STKaiti" w:eastAsia="STKaiti" w:hAnsi="STKaiti" w:cs="STKaiti"/>
          <w:sz w:val="24"/>
          <w:szCs w:val="24"/>
        </w:rPr>
        <w:t>(Unimart),</w:t>
      </w:r>
      <w:r w:rsidRPr="00E7115E">
        <w:rPr>
          <w:rFonts w:ascii="STKaiti" w:eastAsia="STKaiti" w:hAnsi="STKaiti" w:cs="STKaiti" w:hint="eastAsia"/>
          <w:sz w:val="24"/>
          <w:szCs w:val="24"/>
        </w:rPr>
        <w:t>北京京客隆商业集团股份有限公司</w:t>
      </w:r>
      <w:r w:rsidRPr="00E7115E">
        <w:rPr>
          <w:rFonts w:ascii="STKaiti" w:eastAsia="STKaiti" w:hAnsi="STKaiti" w:cs="STKaiti"/>
          <w:sz w:val="24"/>
          <w:szCs w:val="24"/>
        </w:rPr>
        <w:t>(jingkelong),</w:t>
      </w:r>
      <w:r w:rsidRPr="00E7115E">
        <w:rPr>
          <w:rFonts w:ascii="STKaiti" w:eastAsia="STKaiti" w:hAnsi="STKaiti" w:cs="STKaiti" w:hint="eastAsia"/>
          <w:sz w:val="24"/>
          <w:szCs w:val="24"/>
        </w:rPr>
        <w:t>北京超市发连锁股份有限公司</w:t>
      </w:r>
      <w:r w:rsidRPr="00E7115E">
        <w:rPr>
          <w:rFonts w:ascii="STKaiti" w:eastAsia="STKaiti" w:hAnsi="STKaiti" w:cs="STKaiti"/>
          <w:sz w:val="24"/>
          <w:szCs w:val="24"/>
        </w:rPr>
        <w:t>(CSFMarket),</w:t>
      </w:r>
      <w:r w:rsidRPr="00E7115E">
        <w:rPr>
          <w:rFonts w:ascii="STKaiti" w:eastAsia="STKaiti" w:hAnsi="STKaiti" w:cs="STKaiti" w:hint="eastAsia"/>
          <w:sz w:val="24"/>
          <w:szCs w:val="24"/>
        </w:rPr>
        <w:t>北京华联综合超市股份有限公</w:t>
      </w:r>
      <w:r w:rsidRPr="00E7115E">
        <w:rPr>
          <w:rFonts w:ascii="STKaiti" w:eastAsia="STKaiti" w:hAnsi="STKaiti" w:cs="STKaiti"/>
          <w:sz w:val="24"/>
          <w:szCs w:val="24"/>
        </w:rPr>
        <w:t>(Beijing Hualian),</w:t>
      </w:r>
      <w:r w:rsidRPr="00E7115E">
        <w:rPr>
          <w:rFonts w:ascii="STKaiti" w:eastAsia="STKaiti" w:hAnsi="STKaiti" w:cs="STKaiti" w:hint="eastAsia"/>
          <w:sz w:val="24"/>
          <w:szCs w:val="24"/>
        </w:rPr>
        <w:t>天津市津工超市责任有限公司</w:t>
      </w:r>
      <w:r w:rsidRPr="00E7115E">
        <w:rPr>
          <w:rFonts w:ascii="STKaiti" w:eastAsia="STKaiti" w:hAnsi="STKaiti" w:cs="STKaiti"/>
          <w:sz w:val="24"/>
          <w:szCs w:val="24"/>
        </w:rPr>
        <w:t xml:space="preserve"> (Jingong on-line ),  </w:t>
      </w:r>
      <w:r w:rsidRPr="00E7115E">
        <w:rPr>
          <w:rFonts w:ascii="STKaiti" w:eastAsia="STKaiti" w:hAnsi="STKaiti" w:cs="STKaiti" w:hint="eastAsia"/>
          <w:sz w:val="24"/>
          <w:szCs w:val="24"/>
        </w:rPr>
        <w:t>北人集团超市</w:t>
      </w:r>
      <w:r w:rsidRPr="00E7115E">
        <w:rPr>
          <w:rFonts w:ascii="STKaiti" w:eastAsia="STKaiti" w:hAnsi="STKaiti" w:cs="STKaiti"/>
          <w:sz w:val="24"/>
          <w:szCs w:val="24"/>
        </w:rPr>
        <w:t>(Beiren Group Supermarket),</w:t>
      </w:r>
      <w:r w:rsidRPr="00E7115E">
        <w:rPr>
          <w:rFonts w:ascii="STKaiti" w:eastAsia="STKaiti" w:hAnsi="STKaiti" w:cs="STKaiti" w:hint="eastAsia"/>
          <w:sz w:val="24"/>
          <w:szCs w:val="24"/>
        </w:rPr>
        <w:t>山西美特好连锁超市有限公司</w:t>
      </w:r>
      <w:r w:rsidRPr="00E7115E">
        <w:rPr>
          <w:rFonts w:ascii="STKaiti" w:eastAsia="STKaiti" w:hAnsi="STKaiti" w:cs="STKaiti"/>
          <w:sz w:val="24"/>
          <w:szCs w:val="24"/>
        </w:rPr>
        <w:t xml:space="preserve">(Shanxi SPAR ), </w:t>
      </w:r>
      <w:r w:rsidRPr="00E7115E">
        <w:rPr>
          <w:rFonts w:ascii="STKaiti" w:eastAsia="STKaiti" w:hAnsi="STKaiti" w:cs="STKaiti" w:hint="eastAsia"/>
          <w:sz w:val="24"/>
          <w:szCs w:val="24"/>
        </w:rPr>
        <w:t>辽宁兴隆大家庭集团</w:t>
      </w:r>
      <w:r w:rsidRPr="00E7115E">
        <w:rPr>
          <w:rFonts w:ascii="STKaiti" w:eastAsia="STKaiti" w:hAnsi="STKaiti" w:cs="STKaiti"/>
          <w:sz w:val="24"/>
          <w:szCs w:val="24"/>
        </w:rPr>
        <w:t xml:space="preserve"> (Liaoning Xinglong Happy Family Store),</w:t>
      </w:r>
      <w:r w:rsidRPr="00E7115E">
        <w:rPr>
          <w:rFonts w:ascii="STKaiti" w:eastAsia="STKaiti" w:hAnsi="STKaiti" w:cs="STKaiti" w:hint="eastAsia"/>
          <w:sz w:val="24"/>
          <w:szCs w:val="24"/>
        </w:rPr>
        <w:t>吉林省果婆婆连锁</w:t>
      </w:r>
      <w:r w:rsidRPr="00E7115E">
        <w:rPr>
          <w:rFonts w:ascii="STKaiti" w:eastAsia="STKaiti" w:hAnsi="STKaiti" w:cs="STKaiti"/>
          <w:sz w:val="24"/>
          <w:szCs w:val="24"/>
        </w:rPr>
        <w:t>(Jinlin Guopopo),</w:t>
      </w:r>
      <w:r w:rsidRPr="00E7115E">
        <w:rPr>
          <w:rFonts w:ascii="STKaiti" w:eastAsia="STKaiti" w:hAnsi="STKaiti" w:cs="STKaiti" w:hint="eastAsia"/>
          <w:sz w:val="24"/>
          <w:szCs w:val="24"/>
        </w:rPr>
        <w:t>哈尔滨联强商业发展有限公司</w:t>
      </w:r>
      <w:r w:rsidRPr="00E7115E">
        <w:rPr>
          <w:rFonts w:ascii="STKaiti" w:eastAsia="STKaiti" w:hAnsi="STKaiti" w:cs="STKaiti"/>
          <w:sz w:val="24"/>
          <w:szCs w:val="24"/>
        </w:rPr>
        <w:t>( Harbin Lianqiang Commercial),</w:t>
      </w:r>
      <w:r w:rsidRPr="00E7115E">
        <w:rPr>
          <w:rFonts w:ascii="STKaiti" w:eastAsia="STKaiti" w:hAnsi="STKaiti" w:cs="STKaiti" w:hint="eastAsia"/>
          <w:sz w:val="24"/>
          <w:szCs w:val="24"/>
        </w:rPr>
        <w:t>联华超市股份有限公司</w:t>
      </w:r>
      <w:r w:rsidRPr="00E7115E">
        <w:rPr>
          <w:rFonts w:ascii="STKaiti" w:eastAsia="STKaiti" w:hAnsi="STKaiti" w:cs="STKaiti"/>
          <w:sz w:val="24"/>
          <w:szCs w:val="24"/>
        </w:rPr>
        <w:t xml:space="preserve">(Shanghai Lianhua), </w:t>
      </w:r>
      <w:r w:rsidRPr="00E7115E">
        <w:rPr>
          <w:rFonts w:ascii="STKaiti" w:eastAsia="STKaiti" w:hAnsi="STKaiti" w:cs="STKaiti" w:hint="eastAsia"/>
          <w:sz w:val="24"/>
          <w:szCs w:val="24"/>
        </w:rPr>
        <w:t>浙江人本超市</w:t>
      </w:r>
      <w:r w:rsidRPr="00E7115E">
        <w:rPr>
          <w:rFonts w:ascii="STKaiti" w:eastAsia="STKaiti" w:hAnsi="STKaiti" w:cs="STKaiti"/>
          <w:sz w:val="24"/>
          <w:szCs w:val="24"/>
        </w:rPr>
        <w:t>(Zhejiang Renben Chain stores) ,</w:t>
      </w:r>
      <w:r w:rsidRPr="00E7115E">
        <w:rPr>
          <w:rFonts w:ascii="STKaiti" w:eastAsia="STKaiti" w:hAnsi="STKaiti" w:cs="STKaiti" w:hint="eastAsia"/>
          <w:sz w:val="24"/>
          <w:szCs w:val="24"/>
        </w:rPr>
        <w:t>永辉超市股份有限公司</w:t>
      </w:r>
      <w:r w:rsidRPr="00E7115E">
        <w:rPr>
          <w:rFonts w:ascii="STKaiti" w:eastAsia="STKaiti" w:hAnsi="STKaiti" w:cs="STKaiti"/>
          <w:sz w:val="24"/>
          <w:szCs w:val="24"/>
        </w:rPr>
        <w:t xml:space="preserve">(YH yonghui superstores), </w:t>
      </w:r>
      <w:r w:rsidRPr="00E7115E">
        <w:rPr>
          <w:rFonts w:ascii="STKaiti" w:eastAsia="STKaiti" w:hAnsi="STKaiti" w:cs="STKaiti" w:hint="eastAsia"/>
          <w:sz w:val="24"/>
          <w:szCs w:val="24"/>
        </w:rPr>
        <w:t>华润万家有限公司</w:t>
      </w:r>
      <w:r w:rsidRPr="00E7115E">
        <w:rPr>
          <w:rFonts w:ascii="STKaiti" w:eastAsia="STKaiti" w:hAnsi="STKaiti" w:cs="STKaiti"/>
          <w:sz w:val="24"/>
          <w:szCs w:val="24"/>
        </w:rPr>
        <w:t xml:space="preserve"> (China Resource Vanguard),</w:t>
      </w:r>
      <w:r w:rsidRPr="00E7115E">
        <w:rPr>
          <w:rFonts w:ascii="STKaiti" w:eastAsia="STKaiti" w:hAnsi="STKaiti" w:cs="STKaiti" w:hint="eastAsia"/>
          <w:sz w:val="24"/>
          <w:szCs w:val="24"/>
        </w:rPr>
        <w:t>江西万联有限公司</w:t>
      </w:r>
      <w:r w:rsidRPr="00E7115E">
        <w:rPr>
          <w:rFonts w:ascii="STKaiti" w:eastAsia="STKaiti" w:hAnsi="STKaiti" w:cs="STKaiti"/>
          <w:sz w:val="24"/>
          <w:szCs w:val="24"/>
        </w:rPr>
        <w:t xml:space="preserve">(Jiangxi Wanglian), </w:t>
      </w:r>
      <w:r w:rsidRPr="00E7115E">
        <w:rPr>
          <w:rFonts w:ascii="STKaiti" w:eastAsia="STKaiti" w:hAnsi="STKaiti" w:cs="STKaiti" w:hint="eastAsia"/>
          <w:sz w:val="24"/>
          <w:szCs w:val="24"/>
        </w:rPr>
        <w:t>山东家家悦集团股份有限公</w:t>
      </w:r>
      <w:r w:rsidRPr="00E7115E">
        <w:rPr>
          <w:rFonts w:ascii="STKaiti" w:eastAsia="STKaiti" w:hAnsi="STKaiti" w:cs="STKaiti"/>
          <w:sz w:val="24"/>
          <w:szCs w:val="24"/>
        </w:rPr>
        <w:t>(Shangdong Jiajiayue),</w:t>
      </w:r>
      <w:r w:rsidRPr="00E7115E">
        <w:rPr>
          <w:rFonts w:ascii="STKaiti" w:eastAsia="STKaiti" w:hAnsi="STKaiti" w:cs="STKaiti" w:hint="eastAsia"/>
          <w:sz w:val="24"/>
          <w:szCs w:val="24"/>
        </w:rPr>
        <w:t>山东全福元商业集团</w:t>
      </w:r>
      <w:r w:rsidRPr="00E7115E">
        <w:rPr>
          <w:rFonts w:ascii="STKaiti" w:eastAsia="STKaiti" w:hAnsi="STKaiti" w:cs="STKaiti"/>
          <w:sz w:val="24"/>
          <w:szCs w:val="24"/>
        </w:rPr>
        <w:t xml:space="preserve">( Shandong Quanfuyuan Commercial Group), </w:t>
      </w:r>
      <w:r w:rsidRPr="00E7115E">
        <w:rPr>
          <w:rFonts w:ascii="STKaiti" w:eastAsia="STKaiti" w:hAnsi="STKaiti" w:cs="STKaiti" w:hint="eastAsia"/>
          <w:sz w:val="24"/>
          <w:szCs w:val="24"/>
        </w:rPr>
        <w:t>青岛利群百货集团股份有限公司</w:t>
      </w:r>
      <w:r w:rsidRPr="00E7115E">
        <w:rPr>
          <w:rFonts w:ascii="STKaiti" w:eastAsia="STKaiti" w:hAnsi="STKaiti" w:cs="STKaiti"/>
          <w:sz w:val="24"/>
          <w:szCs w:val="24"/>
        </w:rPr>
        <w:t>( LIQUN DEPT.STORE),</w:t>
      </w:r>
      <w:r w:rsidRPr="00E7115E">
        <w:rPr>
          <w:rFonts w:ascii="STKaiti" w:eastAsia="STKaiti" w:hAnsi="STKaiti" w:cs="STKaiti" w:hint="eastAsia"/>
          <w:sz w:val="24"/>
          <w:szCs w:val="24"/>
        </w:rPr>
        <w:t>青岛维克集团</w:t>
      </w:r>
      <w:r w:rsidRPr="00E7115E">
        <w:rPr>
          <w:rFonts w:ascii="STKaiti" w:eastAsia="STKaiti" w:hAnsi="STKaiti" w:cs="STKaiti"/>
          <w:sz w:val="24"/>
          <w:szCs w:val="24"/>
        </w:rPr>
        <w:t xml:space="preserve">(Qingdao Weekly Store), </w:t>
      </w:r>
      <w:r w:rsidRPr="00E7115E">
        <w:rPr>
          <w:rFonts w:ascii="STKaiti" w:eastAsia="STKaiti" w:hAnsi="STKaiti" w:cs="STKaiti" w:hint="eastAsia"/>
          <w:sz w:val="24"/>
          <w:szCs w:val="24"/>
        </w:rPr>
        <w:t>郑州丹妮斯百货有限公</w:t>
      </w:r>
      <w:r w:rsidRPr="00E7115E">
        <w:rPr>
          <w:rFonts w:ascii="STKaiti" w:eastAsia="STKaiti" w:hAnsi="STKaiti" w:cs="STKaiti"/>
          <w:sz w:val="24"/>
          <w:szCs w:val="24"/>
        </w:rPr>
        <w:t>(Qingdao Dennis),</w:t>
      </w:r>
      <w:r w:rsidRPr="00E7115E">
        <w:rPr>
          <w:rFonts w:ascii="STKaiti" w:eastAsia="STKaiti" w:hAnsi="STKaiti" w:cs="STKaiti" w:hint="eastAsia"/>
          <w:sz w:val="24"/>
          <w:szCs w:val="24"/>
        </w:rPr>
        <w:t>中百集团武汉生鲜食品加工配送有限公司</w:t>
      </w:r>
      <w:r w:rsidRPr="00E7115E">
        <w:rPr>
          <w:rFonts w:ascii="STKaiti" w:eastAsia="STKaiti" w:hAnsi="STKaiti" w:cs="STKaiti"/>
          <w:sz w:val="24"/>
          <w:szCs w:val="24"/>
        </w:rPr>
        <w:t xml:space="preserve">( Wuhan Zhongbai Stores), </w:t>
      </w:r>
      <w:r w:rsidRPr="00E7115E">
        <w:rPr>
          <w:rFonts w:ascii="STKaiti" w:eastAsia="STKaiti" w:hAnsi="STKaiti" w:cs="STKaiti" w:hint="eastAsia"/>
          <w:sz w:val="24"/>
          <w:szCs w:val="24"/>
        </w:rPr>
        <w:t>中百仓储超市有限公司</w:t>
      </w:r>
      <w:r w:rsidRPr="00E7115E">
        <w:rPr>
          <w:rFonts w:ascii="STKaiti" w:eastAsia="STKaiti" w:hAnsi="STKaiti" w:cs="STKaiti"/>
          <w:sz w:val="24"/>
          <w:szCs w:val="24"/>
        </w:rPr>
        <w:t>(Zhongbai Stores &amp; Supermarket),</w:t>
      </w:r>
      <w:r w:rsidRPr="00E7115E">
        <w:rPr>
          <w:rFonts w:ascii="STKaiti" w:eastAsia="STKaiti" w:hAnsi="STKaiti" w:cs="STKaiti" w:hint="eastAsia"/>
          <w:sz w:val="24"/>
          <w:szCs w:val="24"/>
        </w:rPr>
        <w:t>湖北富迪事业有限公司</w:t>
      </w:r>
      <w:r w:rsidRPr="00E7115E">
        <w:rPr>
          <w:rFonts w:ascii="STKaiti" w:eastAsia="STKaiti" w:hAnsi="STKaiti" w:cs="STKaiti"/>
          <w:sz w:val="24"/>
          <w:szCs w:val="24"/>
        </w:rPr>
        <w:t xml:space="preserve"> ( Hunbei Fudi Supermarkets), </w:t>
      </w:r>
      <w:r w:rsidRPr="00E7115E">
        <w:rPr>
          <w:rFonts w:ascii="STKaiti" w:eastAsia="STKaiti" w:hAnsi="STKaiti" w:cs="STKaiti" w:hint="eastAsia"/>
          <w:sz w:val="24"/>
          <w:szCs w:val="24"/>
        </w:rPr>
        <w:t>湖南佳惠百货有限责任公司</w:t>
      </w:r>
      <w:r w:rsidRPr="00E7115E">
        <w:rPr>
          <w:rFonts w:ascii="STKaiti" w:eastAsia="STKaiti" w:hAnsi="STKaiti" w:cs="STKaiti"/>
          <w:sz w:val="24"/>
          <w:szCs w:val="24"/>
        </w:rPr>
        <w:t>(Hunan Jiahui ),</w:t>
      </w:r>
      <w:r w:rsidRPr="00E7115E">
        <w:rPr>
          <w:rFonts w:ascii="STKaiti" w:eastAsia="STKaiti" w:hAnsi="STKaiti" w:cs="STKaiti" w:hint="eastAsia"/>
          <w:sz w:val="24"/>
          <w:szCs w:val="24"/>
        </w:rPr>
        <w:t>湖南步步高商业连锁股份有限公司</w:t>
      </w:r>
      <w:r w:rsidRPr="00E7115E">
        <w:rPr>
          <w:rFonts w:ascii="STKaiti" w:eastAsia="STKaiti" w:hAnsi="STKaiti" w:cs="STKaiti"/>
          <w:sz w:val="24"/>
          <w:szCs w:val="24"/>
        </w:rPr>
        <w:t xml:space="preserve">(Hunan Bubugao Chain Stores), </w:t>
      </w:r>
      <w:r w:rsidRPr="00E7115E">
        <w:rPr>
          <w:rFonts w:ascii="STKaiti" w:eastAsia="STKaiti" w:hAnsi="STKaiti" w:cs="STKaiti" w:hint="eastAsia"/>
          <w:sz w:val="24"/>
          <w:szCs w:val="24"/>
        </w:rPr>
        <w:t>广州百佳超级市场有限公司</w:t>
      </w:r>
      <w:r w:rsidRPr="00E7115E">
        <w:rPr>
          <w:rFonts w:ascii="STKaiti" w:eastAsia="STKaiti" w:hAnsi="STKaiti" w:cs="STKaiti"/>
          <w:sz w:val="24"/>
          <w:szCs w:val="24"/>
        </w:rPr>
        <w:t>(Guangzhou Baijia Supermarkets ),</w:t>
      </w:r>
      <w:r w:rsidRPr="00E7115E">
        <w:rPr>
          <w:rFonts w:ascii="STKaiti" w:eastAsia="STKaiti" w:hAnsi="STKaiti" w:cs="STKaiti" w:hint="eastAsia"/>
          <w:sz w:val="24"/>
          <w:szCs w:val="24"/>
        </w:rPr>
        <w:t>广东省中山市壹加壹商业连锁有限公司</w:t>
      </w:r>
      <w:r w:rsidRPr="00E7115E">
        <w:rPr>
          <w:rFonts w:ascii="STKaiti" w:eastAsia="STKaiti" w:hAnsi="STKaiti" w:cs="STKaiti"/>
          <w:sz w:val="24"/>
          <w:szCs w:val="24"/>
        </w:rPr>
        <w:t xml:space="preserve">(Zhongshan YJYmall ), </w:t>
      </w:r>
      <w:r w:rsidRPr="00E7115E">
        <w:rPr>
          <w:rFonts w:ascii="STKaiti" w:eastAsia="STKaiti" w:hAnsi="STKaiti" w:cs="STKaiti" w:hint="eastAsia"/>
          <w:sz w:val="24"/>
          <w:szCs w:val="24"/>
        </w:rPr>
        <w:t>重庆百货大楼有限公司</w:t>
      </w:r>
      <w:r w:rsidRPr="00E7115E">
        <w:rPr>
          <w:rFonts w:ascii="STKaiti" w:eastAsia="STKaiti" w:hAnsi="STKaiti" w:cs="STKaiti"/>
          <w:sz w:val="24"/>
          <w:szCs w:val="24"/>
        </w:rPr>
        <w:t>(Chongqing Department Store),</w:t>
      </w:r>
      <w:r w:rsidRPr="00E7115E">
        <w:rPr>
          <w:rFonts w:ascii="STKaiti" w:eastAsia="STKaiti" w:hAnsi="STKaiti" w:cs="STKaiti" w:hint="eastAsia"/>
          <w:sz w:val="24"/>
          <w:szCs w:val="24"/>
        </w:rPr>
        <w:t>成都红旗连夺股份有限公司农产品直采部</w:t>
      </w:r>
      <w:r w:rsidRPr="00E7115E">
        <w:rPr>
          <w:rFonts w:ascii="STKaiti" w:eastAsia="STKaiti" w:hAnsi="STKaiti" w:cs="STKaiti"/>
          <w:sz w:val="24"/>
          <w:szCs w:val="24"/>
        </w:rPr>
        <w:t xml:space="preserve">(Agro-product Direct-purchase Dept. of Chengdu Hongqilianduo), </w:t>
      </w:r>
      <w:r w:rsidRPr="00E7115E">
        <w:rPr>
          <w:rFonts w:ascii="STKaiti" w:eastAsia="STKaiti" w:hAnsi="STKaiti" w:cs="STKaiti" w:hint="eastAsia"/>
          <w:sz w:val="24"/>
          <w:szCs w:val="24"/>
        </w:rPr>
        <w:t>西安民生家乡商业连锁公司</w:t>
      </w:r>
      <w:r w:rsidRPr="00E7115E">
        <w:rPr>
          <w:rFonts w:ascii="STKaiti Western" w:eastAsia="STKaiti" w:hAnsi="STKaiti Western" w:cs="STKaiti Western"/>
          <w:sz w:val="24"/>
          <w:szCs w:val="24"/>
        </w:rPr>
        <w:t>(Xi’an Minsheng Jiaxiang Chain Stores),</w:t>
      </w:r>
      <w:r w:rsidRPr="00E7115E">
        <w:rPr>
          <w:rFonts w:ascii="STKaiti" w:eastAsia="STKaiti" w:hAnsi="STKaiti" w:cs="STKaiti" w:hint="eastAsia"/>
          <w:sz w:val="24"/>
          <w:szCs w:val="24"/>
        </w:rPr>
        <w:t>青海百货公司</w:t>
      </w:r>
      <w:r w:rsidRPr="00E7115E">
        <w:rPr>
          <w:rFonts w:ascii="STKaiti" w:eastAsia="STKaiti" w:hAnsi="STKaiti" w:cs="STKaiti"/>
          <w:sz w:val="24"/>
          <w:szCs w:val="24"/>
        </w:rPr>
        <w:t xml:space="preserve"> (Qinghai Department Stores Co.,ltd ),  </w:t>
      </w:r>
      <w:r w:rsidRPr="00E7115E">
        <w:rPr>
          <w:rFonts w:ascii="STKaiti" w:eastAsia="STKaiti" w:hAnsi="STKaiti" w:cs="STKaiti" w:hint="eastAsia"/>
          <w:sz w:val="24"/>
          <w:szCs w:val="24"/>
        </w:rPr>
        <w:t>银川新华百货连锁超市有限公司</w:t>
      </w:r>
      <w:r w:rsidRPr="00E7115E">
        <w:rPr>
          <w:rFonts w:ascii="STKaiti" w:eastAsia="STKaiti" w:hAnsi="STKaiti" w:cs="STKaiti"/>
          <w:sz w:val="24"/>
          <w:szCs w:val="24"/>
        </w:rPr>
        <w:t xml:space="preserve">(Yinchuan Xinhua Chain Stores), </w:t>
      </w:r>
      <w:r w:rsidRPr="00E7115E">
        <w:rPr>
          <w:rFonts w:ascii="STKaiti" w:eastAsia="STKaiti" w:hAnsi="STKaiti" w:cs="STKaiti" w:hint="eastAsia"/>
          <w:sz w:val="24"/>
          <w:szCs w:val="24"/>
        </w:rPr>
        <w:t>家乐福中国直采部</w:t>
      </w:r>
      <w:r w:rsidRPr="00E7115E">
        <w:rPr>
          <w:rFonts w:ascii="STKaiti Western" w:eastAsia="STKaiti" w:hAnsi="STKaiti Western" w:cs="STKaiti Western"/>
          <w:sz w:val="24"/>
          <w:szCs w:val="24"/>
        </w:rPr>
        <w:t>(Carrefour China )……</w:t>
      </w:r>
    </w:p>
    <w:p w:rsidR="0020780E" w:rsidRDefault="0020780E">
      <w:pPr>
        <w:widowControl/>
        <w:jc w:val="left"/>
        <w:rPr>
          <w:rFonts w:ascii="STKaiti" w:eastAsia="STKaiti" w:hAnsi="STKaiti" w:cs="Times New Roman"/>
          <w:sz w:val="24"/>
          <w:szCs w:val="24"/>
        </w:rPr>
      </w:pPr>
      <w:r>
        <w:rPr>
          <w:rFonts w:ascii="STKaiti" w:eastAsia="STKaiti" w:hAnsi="STKaiti" w:cs="Times New Roman"/>
          <w:sz w:val="24"/>
          <w:szCs w:val="24"/>
        </w:rPr>
        <w:br w:type="page"/>
      </w:r>
    </w:p>
    <w:p w:rsidR="0020780E" w:rsidRPr="004108A3" w:rsidRDefault="0020780E" w:rsidP="004108A3">
      <w:pPr>
        <w:pStyle w:val="ListParagraph"/>
        <w:numPr>
          <w:ilvl w:val="0"/>
          <w:numId w:val="2"/>
        </w:numPr>
        <w:spacing w:line="360" w:lineRule="auto"/>
        <w:ind w:firstLineChars="0"/>
        <w:rPr>
          <w:rFonts w:ascii="Times New Roman" w:eastAsia="SimHei" w:hAnsi="Times New Roman" w:cs="Times New Roman"/>
          <w:b/>
          <w:bCs/>
          <w:sz w:val="24"/>
          <w:szCs w:val="24"/>
        </w:rPr>
      </w:pPr>
      <w:r w:rsidRPr="004108A3">
        <w:rPr>
          <w:rFonts w:ascii="Times New Roman" w:eastAsia="SimHei" w:hAnsi="Times New Roman" w:cs="Times New Roman"/>
          <w:b/>
          <w:bCs/>
          <w:sz w:val="24"/>
          <w:szCs w:val="24"/>
        </w:rPr>
        <w:t xml:space="preserve">Contact </w:t>
      </w:r>
    </w:p>
    <w:p w:rsidR="0020780E" w:rsidRPr="00E7115E" w:rsidRDefault="0020780E" w:rsidP="00900F92">
      <w:pPr>
        <w:spacing w:line="360" w:lineRule="auto"/>
        <w:rPr>
          <w:rFonts w:ascii="Times New Roman" w:eastAsia="SimHei" w:hAnsi="Times New Roman" w:cs="Times New Roman"/>
          <w:sz w:val="24"/>
          <w:szCs w:val="24"/>
        </w:rPr>
      </w:pPr>
      <w:r w:rsidRPr="00E7115E">
        <w:rPr>
          <w:rFonts w:ascii="Times New Roman" w:eastAsia="SimHei" w:hAnsi="Times New Roman" w:cs="Times New Roman"/>
          <w:sz w:val="24"/>
          <w:szCs w:val="24"/>
        </w:rPr>
        <w:t>Sophia Xue, Amanda Zhang, Monica Xie (Imported food)</w:t>
      </w:r>
    </w:p>
    <w:p w:rsidR="0020780E" w:rsidRPr="00E7115E" w:rsidRDefault="0020780E" w:rsidP="00900F92">
      <w:pPr>
        <w:spacing w:line="360" w:lineRule="auto"/>
        <w:rPr>
          <w:rFonts w:ascii="Times New Roman" w:eastAsia="SimHei" w:hAnsi="Times New Roman" w:cs="Times New Roman"/>
          <w:sz w:val="24"/>
          <w:szCs w:val="24"/>
        </w:rPr>
      </w:pPr>
      <w:r w:rsidRPr="00E7115E">
        <w:rPr>
          <w:rFonts w:ascii="Times New Roman" w:eastAsia="SimHei" w:hAnsi="Times New Roman" w:cs="Times New Roman"/>
          <w:sz w:val="24"/>
          <w:szCs w:val="24"/>
        </w:rPr>
        <w:t>Telephone: 0086 10 68392193/2140 (Imported food)</w:t>
      </w:r>
    </w:p>
    <w:p w:rsidR="0020780E" w:rsidRPr="00E7115E" w:rsidRDefault="0020780E" w:rsidP="00900F92">
      <w:pPr>
        <w:spacing w:line="360" w:lineRule="auto"/>
        <w:rPr>
          <w:rFonts w:ascii="Times New Roman" w:eastAsia="SimHei" w:hAnsi="Times New Roman" w:cs="Times New Roman"/>
          <w:sz w:val="24"/>
          <w:szCs w:val="24"/>
        </w:rPr>
      </w:pPr>
      <w:r w:rsidRPr="00E7115E">
        <w:rPr>
          <w:rFonts w:ascii="Times New Roman" w:eastAsia="SimHei" w:hAnsi="Times New Roman" w:cs="Times New Roman"/>
          <w:sz w:val="24"/>
          <w:szCs w:val="24"/>
        </w:rPr>
        <w:t>Fax: 0086 10 68392079</w:t>
      </w:r>
    </w:p>
    <w:p w:rsidR="0020780E" w:rsidRPr="00E7115E" w:rsidRDefault="0020780E" w:rsidP="00900F92">
      <w:pPr>
        <w:spacing w:line="360" w:lineRule="auto"/>
        <w:rPr>
          <w:rFonts w:ascii="Times New Roman" w:eastAsia="SimHei" w:hAnsi="Times New Roman" w:cs="Times New Roman"/>
          <w:sz w:val="24"/>
          <w:szCs w:val="24"/>
        </w:rPr>
      </w:pPr>
      <w:r w:rsidRPr="00E7115E">
        <w:rPr>
          <w:rFonts w:ascii="Times New Roman" w:eastAsia="SimHei" w:hAnsi="Times New Roman" w:cs="Times New Roman"/>
          <w:sz w:val="24"/>
          <w:szCs w:val="24"/>
        </w:rPr>
        <w:t xml:space="preserve">Email:  </w:t>
      </w:r>
      <w:hyperlink r:id="rId7" w:history="1">
        <w:r w:rsidRPr="00E7115E">
          <w:rPr>
            <w:rFonts w:ascii="Times New Roman" w:eastAsia="SimHei" w:hAnsi="Times New Roman" w:cs="Times New Roman"/>
            <w:sz w:val="24"/>
            <w:szCs w:val="24"/>
          </w:rPr>
          <w:t>gjb@cawa.org.cn</w:t>
        </w:r>
      </w:hyperlink>
    </w:p>
    <w:p w:rsidR="0020780E" w:rsidRPr="00E7115E" w:rsidRDefault="0020780E" w:rsidP="00900F92">
      <w:pPr>
        <w:spacing w:line="360" w:lineRule="auto"/>
        <w:rPr>
          <w:rFonts w:ascii="Times New Roman" w:eastAsia="SimHei" w:hAnsi="Times New Roman" w:cs="Times New Roman"/>
          <w:sz w:val="24"/>
          <w:szCs w:val="24"/>
        </w:rPr>
      </w:pPr>
      <w:r w:rsidRPr="00E7115E">
        <w:rPr>
          <w:rFonts w:ascii="Times New Roman" w:eastAsia="SimHei" w:hAnsi="Times New Roman" w:cs="Times New Roman"/>
          <w:sz w:val="24"/>
          <w:szCs w:val="24"/>
        </w:rPr>
        <w:t>Address: Room 2138 NO. 25 Yuetan North Street Xicheng District, Beijing</w:t>
      </w:r>
    </w:p>
    <w:p w:rsidR="0020780E" w:rsidRPr="00E7115E" w:rsidRDefault="0020780E" w:rsidP="00900F92">
      <w:pPr>
        <w:rPr>
          <w:rFonts w:ascii="Times New Roman" w:eastAsia="SimHei" w:hAnsi="Times New Roman" w:cs="Times New Roman"/>
          <w:sz w:val="24"/>
          <w:szCs w:val="24"/>
        </w:rPr>
      </w:pPr>
    </w:p>
    <w:p w:rsidR="0020780E" w:rsidRPr="00E7115E" w:rsidRDefault="0020780E" w:rsidP="00E64800">
      <w:pPr>
        <w:widowControl/>
        <w:ind w:firstLineChars="200" w:firstLine="31680"/>
        <w:jc w:val="right"/>
        <w:rPr>
          <w:rFonts w:ascii="Times New Roman" w:eastAsia="SimHei" w:hAnsi="Times New Roman" w:cs="Times New Roman"/>
          <w:sz w:val="24"/>
          <w:szCs w:val="24"/>
        </w:rPr>
      </w:pPr>
    </w:p>
    <w:p w:rsidR="0020780E" w:rsidRPr="00900F92" w:rsidRDefault="0020780E">
      <w:pPr>
        <w:rPr>
          <w:rFonts w:cs="Times New Roman"/>
        </w:rPr>
      </w:pPr>
    </w:p>
    <w:sectPr w:rsidR="0020780E" w:rsidRPr="00900F92" w:rsidSect="002F153C">
      <w:pgSz w:w="11906" w:h="16838"/>
      <w:pgMar w:top="1417" w:right="1417" w:bottom="1417" w:left="141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780E" w:rsidRDefault="0020780E" w:rsidP="00900F92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20780E" w:rsidRDefault="0020780E" w:rsidP="00900F92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SimSun">
    <w:altName w:val="??¨¬?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imHei">
    <w:altName w:val="o¨²¨¬?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altName w:val="Microsoft YaHei"/>
    <w:panose1 w:val="00000000000000000000"/>
    <w:charset w:val="86"/>
    <w:family w:val="modern"/>
    <w:notTrueType/>
    <w:pitch w:val="fixed"/>
    <w:sig w:usb0="00000001" w:usb1="080E0000" w:usb2="00000010" w:usb3="00000000" w:csb0="00040000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STKaiti">
    <w:altName w:val="Microsoft YaHei"/>
    <w:panose1 w:val="00000000000000000000"/>
    <w:charset w:val="86"/>
    <w:family w:val="auto"/>
    <w:notTrueType/>
    <w:pitch w:val="variable"/>
    <w:sig w:usb0="00000001" w:usb1="080E0000" w:usb2="00000010" w:usb3="00000000" w:csb0="00040000" w:csb1="00000000"/>
  </w:font>
  <w:font w:name="STKaiti Western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780E" w:rsidRDefault="0020780E" w:rsidP="00900F92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20780E" w:rsidRDefault="0020780E" w:rsidP="00900F92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F20C7"/>
    <w:multiLevelType w:val="hybridMultilevel"/>
    <w:tmpl w:val="371E0C0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5E11716F"/>
    <w:multiLevelType w:val="hybridMultilevel"/>
    <w:tmpl w:val="EF763CA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cs="Wingdings" w:hint="default"/>
      </w:rPr>
    </w:lvl>
    <w:lvl w:ilvl="2" w:tplc="04090005">
      <w:start w:val="1"/>
      <w:numFmt w:val="bullet"/>
      <w:lvlText w:val=""/>
      <w:lvlJc w:val="left"/>
      <w:pPr>
        <w:ind w:left="126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cs="Wingdings" w:hint="default"/>
      </w:rPr>
    </w:lvl>
    <w:lvl w:ilvl="4" w:tplc="04090003">
      <w:start w:val="1"/>
      <w:numFmt w:val="bullet"/>
      <w:lvlText w:val=""/>
      <w:lvlJc w:val="left"/>
      <w:pPr>
        <w:ind w:left="2100" w:hanging="420"/>
      </w:pPr>
      <w:rPr>
        <w:rFonts w:ascii="Wingdings" w:hAnsi="Wingdings" w:cs="Wingdings" w:hint="default"/>
      </w:rPr>
    </w:lvl>
    <w:lvl w:ilvl="5" w:tplc="04090005">
      <w:start w:val="1"/>
      <w:numFmt w:val="bullet"/>
      <w:lvlText w:val=""/>
      <w:lvlJc w:val="left"/>
      <w:pPr>
        <w:ind w:left="252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cs="Wingdings" w:hint="default"/>
      </w:rPr>
    </w:lvl>
    <w:lvl w:ilvl="7" w:tplc="04090003">
      <w:start w:val="1"/>
      <w:numFmt w:val="bullet"/>
      <w:lvlText w:val=""/>
      <w:lvlJc w:val="left"/>
      <w:pPr>
        <w:ind w:left="3360" w:hanging="420"/>
      </w:pPr>
      <w:rPr>
        <w:rFonts w:ascii="Wingdings" w:hAnsi="Wingdings" w:cs="Wingdings" w:hint="default"/>
      </w:rPr>
    </w:lvl>
    <w:lvl w:ilvl="8" w:tplc="04090005">
      <w:start w:val="1"/>
      <w:numFmt w:val="bullet"/>
      <w:lvlText w:val=""/>
      <w:lvlJc w:val="left"/>
      <w:pPr>
        <w:ind w:left="3780" w:hanging="42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embedSystemFonts/>
  <w:bordersDoNotSurroundHeader/>
  <w:bordersDoNotSurroundFooter/>
  <w:defaultTabStop w:val="420"/>
  <w:hyphenationZone w:val="425"/>
  <w:doNotHyphenateCaps/>
  <w:drawingGridVerticalSpacing w:val="156"/>
  <w:displayHorizontalDrawingGridEvery w:val="0"/>
  <w:displayVerticalDrawingGridEvery w:val="2"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83831"/>
    <w:rsid w:val="0020780E"/>
    <w:rsid w:val="002F153C"/>
    <w:rsid w:val="004108A3"/>
    <w:rsid w:val="00490B5F"/>
    <w:rsid w:val="004C5E91"/>
    <w:rsid w:val="005B3D1A"/>
    <w:rsid w:val="00883831"/>
    <w:rsid w:val="008B211D"/>
    <w:rsid w:val="00900F92"/>
    <w:rsid w:val="009F6AE1"/>
    <w:rsid w:val="00A703FB"/>
    <w:rsid w:val="00AD18A3"/>
    <w:rsid w:val="00BB66F8"/>
    <w:rsid w:val="00E42B30"/>
    <w:rsid w:val="00E64800"/>
    <w:rsid w:val="00E711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SimSun" w:hAnsi="Calibri" w:cs="Times New Roman"/>
        <w:sz w:val="22"/>
        <w:szCs w:val="22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0F92"/>
    <w:pPr>
      <w:widowControl w:val="0"/>
      <w:jc w:val="both"/>
    </w:pPr>
    <w:rPr>
      <w:rFonts w:cs="Calibri"/>
      <w:kern w:val="2"/>
      <w:sz w:val="21"/>
      <w:szCs w:val="21"/>
      <w:lang w:val="en-US" w:eastAsia="zh-CN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00F9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900F92"/>
    <w:rPr>
      <w:sz w:val="18"/>
      <w:szCs w:val="18"/>
    </w:rPr>
  </w:style>
  <w:style w:type="paragraph" w:styleId="Footer">
    <w:name w:val="footer"/>
    <w:basedOn w:val="Normal"/>
    <w:link w:val="FooterChar"/>
    <w:uiPriority w:val="99"/>
    <w:rsid w:val="00900F9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900F92"/>
    <w:rPr>
      <w:sz w:val="18"/>
      <w:szCs w:val="18"/>
    </w:rPr>
  </w:style>
  <w:style w:type="paragraph" w:styleId="ListParagraph">
    <w:name w:val="List Paragraph"/>
    <w:basedOn w:val="Normal"/>
    <w:uiPriority w:val="99"/>
    <w:qFormat/>
    <w:rsid w:val="00900F92"/>
    <w:pPr>
      <w:ind w:firstLineChars="200" w:firstLine="420"/>
    </w:pPr>
  </w:style>
  <w:style w:type="paragraph" w:customStyle="1" w:styleId="ordinary-output">
    <w:name w:val="ordinary-output"/>
    <w:basedOn w:val="Normal"/>
    <w:uiPriority w:val="99"/>
    <w:rsid w:val="00BB66F8"/>
    <w:pPr>
      <w:widowControl/>
      <w:spacing w:before="100" w:beforeAutospacing="1" w:after="75" w:line="330" w:lineRule="atLeast"/>
      <w:jc w:val="left"/>
    </w:pPr>
    <w:rPr>
      <w:rFonts w:ascii="SimSun" w:hAnsi="SimSun" w:cs="SimSun"/>
      <w:color w:val="333333"/>
      <w:kern w:val="0"/>
      <w:sz w:val="27"/>
      <w:szCs w:val="27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gjb@cawa.org.cn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7</Pages>
  <Words>578</Words>
  <Characters>3299</Characters>
  <Application>Microsoft Office Outlook</Application>
  <DocSecurity>0</DocSecurity>
  <Lines>0</Lines>
  <Paragraphs>0</Paragraphs>
  <ScaleCrop>false</ScaleCrop>
  <Company>GAIB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General Information</dc:title>
  <dc:subject/>
  <dc:creator>XF</dc:creator>
  <cp:keywords/>
  <dc:description/>
  <cp:lastModifiedBy>fundaa</cp:lastModifiedBy>
  <cp:revision>2</cp:revision>
  <dcterms:created xsi:type="dcterms:W3CDTF">2014-09-05T11:12:00Z</dcterms:created>
  <dcterms:modified xsi:type="dcterms:W3CDTF">2014-09-05T11:12:00Z</dcterms:modified>
</cp:coreProperties>
</file>